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81119" w14:textId="77777777" w:rsidR="00A6200C" w:rsidRDefault="00A6200C" w:rsidP="00874422">
      <w:pPr>
        <w:pStyle w:val="Normal1"/>
        <w:spacing w:after="120"/>
        <w:jc w:val="center"/>
        <w:rPr>
          <w:b/>
        </w:rPr>
      </w:pPr>
    </w:p>
    <w:p w14:paraId="132E2DEA" w14:textId="77777777" w:rsidR="00A6200C" w:rsidRDefault="00A6200C" w:rsidP="000070F9">
      <w:pPr>
        <w:pStyle w:val="Normal1"/>
        <w:spacing w:after="120"/>
        <w:rPr>
          <w:b/>
        </w:rPr>
      </w:pPr>
    </w:p>
    <w:p w14:paraId="729C50C3" w14:textId="0A58C35D" w:rsidR="001F069E" w:rsidRDefault="001F069E" w:rsidP="001F069E">
      <w:pPr>
        <w:pStyle w:val="Normal1"/>
        <w:spacing w:after="120"/>
        <w:rPr>
          <w:b/>
        </w:rPr>
      </w:pPr>
      <w:r>
        <w:rPr>
          <w:b/>
        </w:rPr>
        <w:t>Lihthange „Audiitorteenuse</w:t>
      </w:r>
      <w:r w:rsidR="000070F9">
        <w:rPr>
          <w:b/>
        </w:rPr>
        <w:t xml:space="preserve"> ostmine perioodil 2025-2027“</w:t>
      </w:r>
    </w:p>
    <w:p w14:paraId="5DA38E77" w14:textId="77777777" w:rsidR="000070F9" w:rsidRDefault="000070F9" w:rsidP="001F069E">
      <w:pPr>
        <w:pStyle w:val="Normal1"/>
        <w:spacing w:after="120"/>
        <w:rPr>
          <w:b/>
        </w:rPr>
      </w:pPr>
    </w:p>
    <w:p w14:paraId="748B886F" w14:textId="6AA26227" w:rsidR="00874422" w:rsidRPr="00874422" w:rsidRDefault="00874422" w:rsidP="001F069E">
      <w:pPr>
        <w:pStyle w:val="Normal1"/>
        <w:spacing w:after="120"/>
        <w:rPr>
          <w:b/>
          <w:kern w:val="32"/>
          <w:szCs w:val="24"/>
        </w:rPr>
      </w:pPr>
      <w:r w:rsidRPr="00874422">
        <w:rPr>
          <w:b/>
        </w:rPr>
        <w:t>Teenuse osutamise tehniline kirjeldus</w:t>
      </w:r>
    </w:p>
    <w:p w14:paraId="27FDF9AB" w14:textId="77777777" w:rsidR="00874422" w:rsidRDefault="00874422" w:rsidP="00874422">
      <w:pPr>
        <w:pStyle w:val="Normal1"/>
        <w:spacing w:after="120"/>
        <w:jc w:val="both"/>
        <w:rPr>
          <w:b/>
          <w:kern w:val="32"/>
        </w:rPr>
      </w:pPr>
    </w:p>
    <w:p w14:paraId="555FEBF6" w14:textId="77777777" w:rsidR="00874422" w:rsidRPr="00CC4E67" w:rsidRDefault="00874422" w:rsidP="00552DDB">
      <w:pPr>
        <w:pStyle w:val="Normal1"/>
        <w:spacing w:after="120"/>
        <w:jc w:val="both"/>
        <w:rPr>
          <w:b/>
          <w:kern w:val="32"/>
        </w:rPr>
      </w:pPr>
      <w:r w:rsidRPr="00CC4E67">
        <w:rPr>
          <w:b/>
          <w:kern w:val="32"/>
        </w:rPr>
        <w:t>Lähteülesanne</w:t>
      </w:r>
    </w:p>
    <w:p w14:paraId="0E1C3E66" w14:textId="0D49DB2A" w:rsidR="00874422" w:rsidRDefault="00874422" w:rsidP="00552DDB">
      <w:pPr>
        <w:pStyle w:val="Normal1"/>
        <w:spacing w:after="120"/>
        <w:jc w:val="both"/>
        <w:rPr>
          <w:kern w:val="32"/>
        </w:rPr>
      </w:pPr>
      <w:r w:rsidRPr="00CC4E67">
        <w:rPr>
          <w:kern w:val="32"/>
        </w:rPr>
        <w:t xml:space="preserve">Hanke objektiks </w:t>
      </w:r>
      <w:r w:rsidR="001F069E" w:rsidRPr="001F069E">
        <w:rPr>
          <w:kern w:val="32"/>
        </w:rPr>
        <w:t>on Kohila valla 2025., 2026. ja 2027. aasta konsolideeritud majandusaasta aruande ja OÜ Kohila Maja 2025., 2026. ja 2027. aasta majandusaasta aruande auditeerimine</w:t>
      </w:r>
      <w:r w:rsidR="001F069E">
        <w:rPr>
          <w:kern w:val="32"/>
        </w:rPr>
        <w:t xml:space="preserve"> vastavalt hanketingimustele.</w:t>
      </w:r>
    </w:p>
    <w:p w14:paraId="678074A7" w14:textId="77777777" w:rsidR="000070F9" w:rsidRPr="000070F9" w:rsidRDefault="000070F9" w:rsidP="00552DDB">
      <w:pPr>
        <w:pStyle w:val="Normal1"/>
        <w:spacing w:after="120"/>
        <w:jc w:val="both"/>
        <w:rPr>
          <w:b/>
          <w:kern w:val="32"/>
        </w:rPr>
      </w:pPr>
    </w:p>
    <w:p w14:paraId="6C928E4B" w14:textId="01F58B4C" w:rsidR="00874422" w:rsidRPr="00CC4E67" w:rsidRDefault="00874422" w:rsidP="00552DDB">
      <w:pPr>
        <w:pStyle w:val="Normal1"/>
        <w:spacing w:after="120"/>
        <w:jc w:val="both"/>
        <w:rPr>
          <w:b/>
          <w:kern w:val="32"/>
        </w:rPr>
      </w:pPr>
      <w:r w:rsidRPr="00CC4E67">
        <w:rPr>
          <w:b/>
          <w:kern w:val="32"/>
        </w:rPr>
        <w:t xml:space="preserve">Hankelepingu </w:t>
      </w:r>
      <w:r w:rsidR="000070F9">
        <w:rPr>
          <w:b/>
          <w:kern w:val="32"/>
        </w:rPr>
        <w:t>tingimused</w:t>
      </w:r>
    </w:p>
    <w:p w14:paraId="4D69B8C6" w14:textId="5A3CC663" w:rsidR="00874422" w:rsidRDefault="00874422" w:rsidP="00552DDB">
      <w:pPr>
        <w:pStyle w:val="Normal1"/>
        <w:numPr>
          <w:ilvl w:val="0"/>
          <w:numId w:val="10"/>
        </w:numPr>
        <w:spacing w:after="120"/>
        <w:jc w:val="both"/>
        <w:rPr>
          <w:kern w:val="32"/>
        </w:rPr>
      </w:pPr>
      <w:r w:rsidRPr="00CC4E67">
        <w:rPr>
          <w:kern w:val="32"/>
        </w:rPr>
        <w:t xml:space="preserve">auditeerida riigieelarve seaduses ettenähtud ulatuses </w:t>
      </w:r>
      <w:r w:rsidR="00A53878">
        <w:rPr>
          <w:kern w:val="32"/>
        </w:rPr>
        <w:t>Kohila</w:t>
      </w:r>
      <w:r w:rsidRPr="009634E6">
        <w:rPr>
          <w:kern w:val="32"/>
        </w:rPr>
        <w:t xml:space="preserve"> Vallavalitsuse</w:t>
      </w:r>
      <w:r>
        <w:rPr>
          <w:kern w:val="32"/>
        </w:rPr>
        <w:t xml:space="preserve">, </w:t>
      </w:r>
      <w:r w:rsidRPr="009634E6">
        <w:rPr>
          <w:kern w:val="32"/>
        </w:rPr>
        <w:t>selle allasutuste</w:t>
      </w:r>
      <w:r>
        <w:rPr>
          <w:kern w:val="32"/>
        </w:rPr>
        <w:t xml:space="preserve"> ja äriühingu (</w:t>
      </w:r>
      <w:r w:rsidR="00A53878">
        <w:rPr>
          <w:kern w:val="32"/>
        </w:rPr>
        <w:t>o</w:t>
      </w:r>
      <w:r>
        <w:rPr>
          <w:kern w:val="32"/>
        </w:rPr>
        <w:t xml:space="preserve">saühing </w:t>
      </w:r>
      <w:r w:rsidR="00A53878">
        <w:rPr>
          <w:kern w:val="32"/>
        </w:rPr>
        <w:t xml:space="preserve">Kohila Maja) </w:t>
      </w:r>
      <w:r>
        <w:rPr>
          <w:kern w:val="32"/>
        </w:rPr>
        <w:t>20</w:t>
      </w:r>
      <w:r w:rsidR="009A493E">
        <w:rPr>
          <w:kern w:val="32"/>
        </w:rPr>
        <w:t>2</w:t>
      </w:r>
      <w:r w:rsidR="002F6AE2">
        <w:rPr>
          <w:kern w:val="32"/>
        </w:rPr>
        <w:t>5</w:t>
      </w:r>
      <w:r>
        <w:rPr>
          <w:kern w:val="32"/>
        </w:rPr>
        <w:t>., 20</w:t>
      </w:r>
      <w:r w:rsidR="009A493E">
        <w:rPr>
          <w:kern w:val="32"/>
        </w:rPr>
        <w:t>2</w:t>
      </w:r>
      <w:r w:rsidR="002F6AE2">
        <w:rPr>
          <w:kern w:val="32"/>
        </w:rPr>
        <w:t>6</w:t>
      </w:r>
      <w:r>
        <w:rPr>
          <w:kern w:val="32"/>
        </w:rPr>
        <w:t>.</w:t>
      </w:r>
      <w:r w:rsidR="00691554">
        <w:rPr>
          <w:kern w:val="32"/>
        </w:rPr>
        <w:t xml:space="preserve"> ja</w:t>
      </w:r>
      <w:r w:rsidR="00A53878">
        <w:rPr>
          <w:kern w:val="32"/>
        </w:rPr>
        <w:t xml:space="preserve"> 20</w:t>
      </w:r>
      <w:r w:rsidR="009A493E">
        <w:rPr>
          <w:kern w:val="32"/>
        </w:rPr>
        <w:t>2</w:t>
      </w:r>
      <w:r w:rsidR="002F6AE2">
        <w:rPr>
          <w:kern w:val="32"/>
        </w:rPr>
        <w:t>7</w:t>
      </w:r>
      <w:r>
        <w:rPr>
          <w:kern w:val="32"/>
        </w:rPr>
        <w:t xml:space="preserve"> aasta </w:t>
      </w:r>
      <w:r w:rsidRPr="00CC4E67">
        <w:rPr>
          <w:kern w:val="32"/>
        </w:rPr>
        <w:t>raamatupidamise aastaaruandeid</w:t>
      </w:r>
      <w:r>
        <w:rPr>
          <w:kern w:val="32"/>
        </w:rPr>
        <w:t>,</w:t>
      </w:r>
      <w:r w:rsidRPr="00CC4E67">
        <w:rPr>
          <w:kern w:val="32"/>
        </w:rPr>
        <w:t xml:space="preserve"> mis on koostatud kooskõlas Eesti hea raamatupidamistavaga, eesmärgiga esitada  raamatupidamise aastaaruande kohta vandeaudiitori aruanne;</w:t>
      </w:r>
    </w:p>
    <w:p w14:paraId="6BE26290" w14:textId="77777777" w:rsidR="00874422" w:rsidRPr="00CC4E67" w:rsidRDefault="00874422" w:rsidP="00552DDB">
      <w:pPr>
        <w:pStyle w:val="Normal1"/>
        <w:numPr>
          <w:ilvl w:val="0"/>
          <w:numId w:val="10"/>
        </w:numPr>
        <w:spacing w:after="120"/>
        <w:jc w:val="both"/>
        <w:rPr>
          <w:kern w:val="32"/>
        </w:rPr>
      </w:pPr>
      <w:r w:rsidRPr="00CC4E67">
        <w:rPr>
          <w:kern w:val="32"/>
        </w:rPr>
        <w:t>esitada peale majandusaasta aastaaruande auditeerimist kokkuvõtte, kus tuuakse välja kõik auditi käigus ilmnenud olulised puudused raamatupidamise- ja sisekontrollisüsteemides ning muud olulised tähelepanekud ja soovitused, mis on audiitorile auditi läbiviimise käigus teatavaks saanud;</w:t>
      </w:r>
    </w:p>
    <w:p w14:paraId="66EC17F6" w14:textId="77777777" w:rsidR="00874422" w:rsidRDefault="00874422" w:rsidP="00552DDB">
      <w:pPr>
        <w:pStyle w:val="Normal1"/>
        <w:numPr>
          <w:ilvl w:val="0"/>
          <w:numId w:val="10"/>
        </w:numPr>
        <w:spacing w:after="120"/>
        <w:jc w:val="both"/>
        <w:rPr>
          <w:kern w:val="32"/>
        </w:rPr>
      </w:pPr>
      <w:r w:rsidRPr="00CC4E67">
        <w:rPr>
          <w:kern w:val="32"/>
        </w:rPr>
        <w:t xml:space="preserve">esitada kinnitus iga auditeeritava majandusaasta lõpu seisuga </w:t>
      </w:r>
      <w:r>
        <w:rPr>
          <w:kern w:val="32"/>
        </w:rPr>
        <w:t xml:space="preserve">iga objekti </w:t>
      </w:r>
      <w:r w:rsidRPr="00CC4E67">
        <w:rPr>
          <w:kern w:val="32"/>
        </w:rPr>
        <w:t>poolt Rahandusministeeriumi saldoandmike infosüsteemi esit</w:t>
      </w:r>
      <w:r>
        <w:rPr>
          <w:kern w:val="32"/>
        </w:rPr>
        <w:t>atud saldoandmiku õigsuse kohta;</w:t>
      </w:r>
    </w:p>
    <w:p w14:paraId="0A6016B5" w14:textId="3A1D57C1" w:rsidR="00874422" w:rsidRPr="00A604BF" w:rsidRDefault="00874422" w:rsidP="00552DDB">
      <w:pPr>
        <w:pStyle w:val="Normal1"/>
        <w:numPr>
          <w:ilvl w:val="0"/>
          <w:numId w:val="10"/>
        </w:numPr>
        <w:spacing w:after="120"/>
        <w:jc w:val="both"/>
        <w:rPr>
          <w:kern w:val="32"/>
        </w:rPr>
      </w:pPr>
      <w:r>
        <w:t xml:space="preserve">teenuse osutamisel </w:t>
      </w:r>
      <w:r w:rsidR="00A53878">
        <w:t>Kohila</w:t>
      </w:r>
      <w:r>
        <w:t xml:space="preserve"> valla</w:t>
      </w:r>
      <w:r w:rsidRPr="009C3DDE">
        <w:t xml:space="preserve"> </w:t>
      </w:r>
      <w:r>
        <w:rPr>
          <w:kern w:val="32"/>
        </w:rPr>
        <w:t>20</w:t>
      </w:r>
      <w:r w:rsidR="009A493E">
        <w:rPr>
          <w:kern w:val="32"/>
        </w:rPr>
        <w:t>2</w:t>
      </w:r>
      <w:r w:rsidR="002F6AE2">
        <w:rPr>
          <w:kern w:val="32"/>
        </w:rPr>
        <w:t>5</w:t>
      </w:r>
      <w:r>
        <w:rPr>
          <w:kern w:val="32"/>
        </w:rPr>
        <w:t>., 20</w:t>
      </w:r>
      <w:r w:rsidR="009A493E">
        <w:rPr>
          <w:kern w:val="32"/>
        </w:rPr>
        <w:t>2</w:t>
      </w:r>
      <w:r w:rsidR="002F6AE2">
        <w:rPr>
          <w:kern w:val="32"/>
        </w:rPr>
        <w:t>6</w:t>
      </w:r>
      <w:r>
        <w:rPr>
          <w:kern w:val="32"/>
        </w:rPr>
        <w:t>.</w:t>
      </w:r>
      <w:r w:rsidR="00691554">
        <w:rPr>
          <w:kern w:val="32"/>
        </w:rPr>
        <w:t xml:space="preserve"> ja </w:t>
      </w:r>
      <w:r w:rsidR="00A53878">
        <w:rPr>
          <w:kern w:val="32"/>
        </w:rPr>
        <w:t>20</w:t>
      </w:r>
      <w:r w:rsidR="009A493E">
        <w:rPr>
          <w:kern w:val="32"/>
        </w:rPr>
        <w:t>2</w:t>
      </w:r>
      <w:r w:rsidR="002F6AE2">
        <w:rPr>
          <w:kern w:val="32"/>
        </w:rPr>
        <w:t>7</w:t>
      </w:r>
      <w:r w:rsidR="00691554">
        <w:rPr>
          <w:kern w:val="32"/>
        </w:rPr>
        <w:t xml:space="preserve"> </w:t>
      </w:r>
      <w:r>
        <w:rPr>
          <w:kern w:val="32"/>
        </w:rPr>
        <w:t>aasta</w:t>
      </w:r>
      <w:r w:rsidRPr="009C3DDE">
        <w:t xml:space="preserve"> (kaasa arvatud) konsolideeritud raamatupidamise aastaaruannete ja eelarve täitmise aruannete (edasp</w:t>
      </w:r>
      <w:r>
        <w:t>idi aastaaruannete) auditeerimis</w:t>
      </w:r>
      <w:r w:rsidRPr="009C3DDE">
        <w:t>e</w:t>
      </w:r>
      <w:r>
        <w:t xml:space="preserve">l tuleb </w:t>
      </w:r>
      <w:r w:rsidR="000070F9">
        <w:t xml:space="preserve">hankelepingu täitjal (edaspidi </w:t>
      </w:r>
      <w:r>
        <w:t>Täitjal</w:t>
      </w:r>
      <w:r w:rsidR="000070F9">
        <w:t>)</w:t>
      </w:r>
      <w:r>
        <w:t xml:space="preserve"> arvestada järgnevate erisustega</w:t>
      </w:r>
      <w:r w:rsidRPr="009C3DDE">
        <w:t>:</w:t>
      </w:r>
    </w:p>
    <w:p w14:paraId="2353C52B" w14:textId="60D18C45" w:rsidR="00874422" w:rsidRPr="009C3DDE" w:rsidRDefault="00874422" w:rsidP="00552DDB">
      <w:pPr>
        <w:numPr>
          <w:ilvl w:val="0"/>
          <w:numId w:val="11"/>
        </w:numPr>
        <w:tabs>
          <w:tab w:val="clear" w:pos="720"/>
          <w:tab w:val="num" w:pos="1260"/>
        </w:tabs>
        <w:spacing w:after="120"/>
        <w:ind w:left="1260" w:hanging="540"/>
        <w:jc w:val="both"/>
      </w:pPr>
      <w:r w:rsidRPr="009C3DDE">
        <w:t xml:space="preserve">läbi </w:t>
      </w:r>
      <w:r>
        <w:t xml:space="preserve">tuleb </w:t>
      </w:r>
      <w:r w:rsidRPr="009C3DDE">
        <w:t xml:space="preserve">viia </w:t>
      </w:r>
      <w:r w:rsidR="00A53878">
        <w:t>Kohila</w:t>
      </w:r>
      <w:r>
        <w:t xml:space="preserve"> valla</w:t>
      </w:r>
      <w:r w:rsidRPr="009C3DDE">
        <w:t xml:space="preserve"> majandusaasta aruandes sisalduvate konsolideeritud raamatupidamisandmete ja Rahandusministeeriumi saldoandmike infosü</w:t>
      </w:r>
      <w:r>
        <w:t xml:space="preserve">steemi sisestatud </w:t>
      </w:r>
      <w:r w:rsidRPr="009C3DDE">
        <w:t xml:space="preserve"> 31.</w:t>
      </w:r>
      <w:r>
        <w:t>12.20</w:t>
      </w:r>
      <w:r w:rsidR="009A493E">
        <w:t>2</w:t>
      </w:r>
      <w:r w:rsidR="002F6AE2">
        <w:t>5</w:t>
      </w:r>
      <w:r>
        <w:t>, 31.12.20</w:t>
      </w:r>
      <w:r w:rsidR="009A493E">
        <w:t>2</w:t>
      </w:r>
      <w:r w:rsidR="002F6AE2">
        <w:t>6</w:t>
      </w:r>
      <w:r w:rsidR="00691554">
        <w:t xml:space="preserve"> ja</w:t>
      </w:r>
      <w:r w:rsidR="00A53878">
        <w:t xml:space="preserve"> 31.12.20</w:t>
      </w:r>
      <w:r w:rsidR="009A493E">
        <w:t>2</w:t>
      </w:r>
      <w:r w:rsidR="002F6AE2">
        <w:t>7</w:t>
      </w:r>
      <w:r>
        <w:t xml:space="preserve"> </w:t>
      </w:r>
      <w:r w:rsidRPr="009C3DDE">
        <w:t xml:space="preserve"> seisuga saldoandmike vastavuse kontroll;</w:t>
      </w:r>
    </w:p>
    <w:p w14:paraId="5FBFCAED" w14:textId="77777777" w:rsidR="00874422" w:rsidRPr="00A604BF" w:rsidRDefault="00874422" w:rsidP="00552DDB">
      <w:pPr>
        <w:numPr>
          <w:ilvl w:val="0"/>
          <w:numId w:val="11"/>
        </w:numPr>
        <w:tabs>
          <w:tab w:val="clear" w:pos="720"/>
          <w:tab w:val="num" w:pos="1260"/>
        </w:tabs>
        <w:spacing w:after="120"/>
        <w:ind w:left="1260" w:hanging="540"/>
        <w:jc w:val="both"/>
      </w:pPr>
      <w:r w:rsidRPr="009C3DDE">
        <w:t>hinnata</w:t>
      </w:r>
      <w:r>
        <w:t xml:space="preserve"> tuleb, kas </w:t>
      </w:r>
      <w:r w:rsidR="00552DDB">
        <w:t>Kohila</w:t>
      </w:r>
      <w:r>
        <w:t xml:space="preserve"> valla konsolideerimisgrupi konsolid</w:t>
      </w:r>
      <w:r w:rsidRPr="009C3DDE">
        <w:t>eeritud raamatupidamise aastaaruanne on koostatud lähtuvalt</w:t>
      </w:r>
      <w:r>
        <w:t xml:space="preserve"> Eesti hea raamatupidamise tavast.</w:t>
      </w:r>
    </w:p>
    <w:p w14:paraId="5BD8CACD" w14:textId="77777777" w:rsidR="00874422" w:rsidRPr="00CC4E67" w:rsidRDefault="00874422" w:rsidP="00874422">
      <w:pPr>
        <w:pStyle w:val="Normal1"/>
        <w:spacing w:after="120"/>
        <w:jc w:val="both"/>
        <w:rPr>
          <w:kern w:val="32"/>
        </w:rPr>
      </w:pPr>
    </w:p>
    <w:p w14:paraId="26E8F91C" w14:textId="77777777" w:rsidR="00874422" w:rsidRDefault="00874422" w:rsidP="00874422">
      <w:pPr>
        <w:pStyle w:val="Normal1"/>
        <w:spacing w:after="120" w:line="264" w:lineRule="auto"/>
        <w:jc w:val="both"/>
        <w:rPr>
          <w:kern w:val="32"/>
        </w:rPr>
      </w:pPr>
      <w:r w:rsidRPr="00CC4E67">
        <w:rPr>
          <w:kern w:val="32"/>
        </w:rPr>
        <w:t xml:space="preserve">Täitja on kohustatud järgima auditeerimiseperioodil audiitortegevuse seadusest ja muudest regulatsioonidest tulenevaid nõudeid. Samuti peab Täitja arvestama tööde läbiviimisel asjaoluga, et </w:t>
      </w:r>
      <w:r>
        <w:rPr>
          <w:kern w:val="32"/>
        </w:rPr>
        <w:t xml:space="preserve">iga hankelepingu teenuse tellijaks oleva osapoole </w:t>
      </w:r>
      <w:r w:rsidRPr="00CC4E67">
        <w:rPr>
          <w:kern w:val="32"/>
        </w:rPr>
        <w:t xml:space="preserve">tegevuses võib toimuda teistest seadustest tulenevaid muutusi, mis võivad tingida teatud muutusi Täitja poolt vajalike tööde läbiviimisel ja mida ei ole võimalik hanke korraldamisel objektiivsetel asjaoludel ette näha. Juhul kui auditeerimiseperioodi jooksul toimub selliseid muutusi, mis mõjutavad oluliselt tööde läbiviimist, peavad Pooled sellekohaseid läbirääkimisi ja Täitja esitab </w:t>
      </w:r>
      <w:r>
        <w:rPr>
          <w:kern w:val="32"/>
        </w:rPr>
        <w:t>tellijale</w:t>
      </w:r>
      <w:r w:rsidRPr="00CC4E67">
        <w:rPr>
          <w:kern w:val="32"/>
        </w:rPr>
        <w:t xml:space="preserve"> kirjaliku põhjendatud ettepaneku tingimuste muutmiseks, mis Poolte kokkuleppel vormistatakse taasesitatavas vormis lepingu lisana. </w:t>
      </w:r>
    </w:p>
    <w:p w14:paraId="52A96A75" w14:textId="77777777" w:rsidR="00874422" w:rsidRPr="00CC4E67" w:rsidRDefault="00874422" w:rsidP="00874422">
      <w:pPr>
        <w:pStyle w:val="Normal1"/>
        <w:spacing w:after="120" w:line="264" w:lineRule="auto"/>
        <w:jc w:val="both"/>
        <w:rPr>
          <w:kern w:val="32"/>
        </w:rPr>
      </w:pPr>
      <w:r w:rsidRPr="00CC4E67">
        <w:rPr>
          <w:kern w:val="32"/>
        </w:rPr>
        <w:t xml:space="preserve">Täitja peab kooskõlastama </w:t>
      </w:r>
      <w:r>
        <w:rPr>
          <w:kern w:val="32"/>
        </w:rPr>
        <w:t xml:space="preserve">tellijale </w:t>
      </w:r>
      <w:r w:rsidRPr="00CC4E67">
        <w:rPr>
          <w:kern w:val="32"/>
        </w:rPr>
        <w:t>tööde täpse ajakava (kõikide tegevuste lõikes)</w:t>
      </w:r>
      <w:r>
        <w:rPr>
          <w:kern w:val="32"/>
        </w:rPr>
        <w:t xml:space="preserve"> hiljemalt hankeperioodi iga aasta</w:t>
      </w:r>
      <w:r w:rsidRPr="00CC4E67">
        <w:rPr>
          <w:kern w:val="32"/>
        </w:rPr>
        <w:t xml:space="preserve"> </w:t>
      </w:r>
      <w:r w:rsidR="0017136D" w:rsidRPr="0017136D">
        <w:rPr>
          <w:b/>
          <w:kern w:val="32"/>
        </w:rPr>
        <w:t>20</w:t>
      </w:r>
      <w:r w:rsidRPr="001271F0">
        <w:rPr>
          <w:b/>
          <w:kern w:val="32"/>
        </w:rPr>
        <w:t>.</w:t>
      </w:r>
      <w:r>
        <w:rPr>
          <w:b/>
          <w:kern w:val="32"/>
        </w:rPr>
        <w:t xml:space="preserve"> veebruariks</w:t>
      </w:r>
      <w:r>
        <w:rPr>
          <w:kern w:val="32"/>
        </w:rPr>
        <w:t>.</w:t>
      </w:r>
    </w:p>
    <w:p w14:paraId="4865E8B0" w14:textId="77777777" w:rsidR="00874422" w:rsidRPr="00CC4E67" w:rsidRDefault="00874422" w:rsidP="00874422">
      <w:pPr>
        <w:pStyle w:val="Normal1"/>
        <w:spacing w:after="120" w:line="264" w:lineRule="auto"/>
        <w:jc w:val="both"/>
        <w:rPr>
          <w:kern w:val="32"/>
        </w:rPr>
      </w:pPr>
      <w:r w:rsidRPr="00CC4E67">
        <w:rPr>
          <w:kern w:val="32"/>
        </w:rPr>
        <w:lastRenderedPageBreak/>
        <w:t xml:space="preserve">Täitja peab planeerima auditi läbiviimist ja informeerima sellest </w:t>
      </w:r>
      <w:r>
        <w:rPr>
          <w:kern w:val="32"/>
        </w:rPr>
        <w:t xml:space="preserve">tellijat </w:t>
      </w:r>
      <w:r w:rsidRPr="00CC4E67">
        <w:rPr>
          <w:kern w:val="32"/>
        </w:rPr>
        <w:t xml:space="preserve">ette selliselt, et </w:t>
      </w:r>
      <w:r>
        <w:rPr>
          <w:kern w:val="32"/>
        </w:rPr>
        <w:t>teenuse tellijal</w:t>
      </w:r>
      <w:r w:rsidRPr="00CC4E67">
        <w:rPr>
          <w:kern w:val="32"/>
        </w:rPr>
        <w:t xml:space="preserve"> jääb auditi läbiviimiseks vajalike materjalide ettevalmistamiseks ja komplekteerimiseks mõistlik aeg. Paberkandjal küsitavale/esitatavale informatsioonile tuleb võimalusel eelistada elektroonilises formaadis informatsiooni.</w:t>
      </w:r>
    </w:p>
    <w:p w14:paraId="089C8E25" w14:textId="77777777" w:rsidR="00874422" w:rsidRPr="00CC4E67" w:rsidRDefault="00874422" w:rsidP="005B4B80">
      <w:pPr>
        <w:pStyle w:val="Normal1"/>
        <w:spacing w:after="120" w:line="264" w:lineRule="auto"/>
        <w:jc w:val="both"/>
        <w:rPr>
          <w:kern w:val="32"/>
        </w:rPr>
      </w:pPr>
      <w:r w:rsidRPr="00CC4E67">
        <w:rPr>
          <w:kern w:val="32"/>
        </w:rPr>
        <w:t xml:space="preserve">Täitja peab </w:t>
      </w:r>
      <w:r>
        <w:rPr>
          <w:kern w:val="32"/>
        </w:rPr>
        <w:t xml:space="preserve">sõltumatu </w:t>
      </w:r>
      <w:r w:rsidRPr="00CC4E67">
        <w:rPr>
          <w:kern w:val="32"/>
        </w:rPr>
        <w:t xml:space="preserve">vandeaudiitori aruande auditeeritavale esitama hiljemalt </w:t>
      </w:r>
      <w:r>
        <w:rPr>
          <w:kern w:val="32"/>
        </w:rPr>
        <w:t>hankeperioodi iga aasta</w:t>
      </w:r>
      <w:r w:rsidRPr="00CC4E67">
        <w:rPr>
          <w:kern w:val="32"/>
        </w:rPr>
        <w:t xml:space="preserve"> </w:t>
      </w:r>
      <w:r w:rsidRPr="001271F0">
        <w:rPr>
          <w:b/>
          <w:kern w:val="32"/>
        </w:rPr>
        <w:t>30.</w:t>
      </w:r>
      <w:r>
        <w:rPr>
          <w:b/>
          <w:kern w:val="32"/>
        </w:rPr>
        <w:t xml:space="preserve"> </w:t>
      </w:r>
      <w:r w:rsidRPr="001271F0">
        <w:rPr>
          <w:b/>
          <w:kern w:val="32"/>
        </w:rPr>
        <w:t>a</w:t>
      </w:r>
      <w:r>
        <w:rPr>
          <w:b/>
          <w:kern w:val="32"/>
        </w:rPr>
        <w:t>p</w:t>
      </w:r>
      <w:r w:rsidRPr="001271F0">
        <w:rPr>
          <w:b/>
          <w:kern w:val="32"/>
        </w:rPr>
        <w:t>rilliks</w:t>
      </w:r>
      <w:r w:rsidRPr="00CC4E67">
        <w:rPr>
          <w:kern w:val="32"/>
        </w:rPr>
        <w:t xml:space="preserve"> </w:t>
      </w:r>
      <w:r>
        <w:rPr>
          <w:kern w:val="32"/>
        </w:rPr>
        <w:t xml:space="preserve">auditeeritavate </w:t>
      </w:r>
      <w:r w:rsidR="0017136D">
        <w:rPr>
          <w:kern w:val="32"/>
        </w:rPr>
        <w:t>Kohila</w:t>
      </w:r>
      <w:r>
        <w:rPr>
          <w:kern w:val="32"/>
        </w:rPr>
        <w:t xml:space="preserve"> valla äriühingu kohta ja hiljemalt hankeperioodi iga aasta </w:t>
      </w:r>
      <w:r w:rsidR="0017136D" w:rsidRPr="0017136D">
        <w:rPr>
          <w:b/>
          <w:kern w:val="32"/>
        </w:rPr>
        <w:t>20</w:t>
      </w:r>
      <w:r w:rsidRPr="001271F0">
        <w:rPr>
          <w:b/>
          <w:kern w:val="32"/>
        </w:rPr>
        <w:t>. maiks</w:t>
      </w:r>
      <w:r>
        <w:rPr>
          <w:kern w:val="32"/>
        </w:rPr>
        <w:t xml:space="preserve"> </w:t>
      </w:r>
      <w:r w:rsidR="0017136D">
        <w:rPr>
          <w:kern w:val="32"/>
        </w:rPr>
        <w:t>Kohila</w:t>
      </w:r>
      <w:r>
        <w:rPr>
          <w:kern w:val="32"/>
        </w:rPr>
        <w:t xml:space="preserve"> valla konsolideeritud aruande kohta.</w:t>
      </w:r>
    </w:p>
    <w:p w14:paraId="7905CB9F" w14:textId="77777777" w:rsidR="00874422" w:rsidRPr="00CC4E67" w:rsidRDefault="00874422" w:rsidP="005B4B80">
      <w:pPr>
        <w:pStyle w:val="Normal1"/>
        <w:spacing w:after="120" w:line="22" w:lineRule="atLeast"/>
        <w:jc w:val="both"/>
        <w:rPr>
          <w:kern w:val="32"/>
        </w:rPr>
      </w:pPr>
      <w:r w:rsidRPr="00CC4E67">
        <w:rPr>
          <w:kern w:val="32"/>
        </w:rPr>
        <w:t xml:space="preserve">Täitja on kohustatud lõpetama kõik auditi protseduurid </w:t>
      </w:r>
      <w:r w:rsidRPr="00BC7FA9">
        <w:rPr>
          <w:kern w:val="32"/>
        </w:rPr>
        <w:t>vähemalt 7 tööpäeva enne lepingus esitatud tähtaegu veendudes, et kõik toimingud on lõpetatud õigeaegselt ja viidud läbi piisavas ulatuses ning detailsuses ja, et tekkinud tähelepanekud on korrektselt auditeeritavale asjakohaselt</w:t>
      </w:r>
      <w:r w:rsidRPr="00CC4E67">
        <w:rPr>
          <w:kern w:val="32"/>
        </w:rPr>
        <w:t xml:space="preserve"> ja õigeaegselt edastatud ning nendele on saadud auditeeritava poolsed selgitused.</w:t>
      </w:r>
    </w:p>
    <w:p w14:paraId="6E619D14" w14:textId="77777777" w:rsidR="00874422" w:rsidRPr="00CC4E67" w:rsidRDefault="00874422" w:rsidP="005B4B80">
      <w:pPr>
        <w:pStyle w:val="Normal1"/>
        <w:spacing w:after="120" w:line="22" w:lineRule="atLeast"/>
        <w:jc w:val="both"/>
        <w:rPr>
          <w:kern w:val="32"/>
        </w:rPr>
      </w:pPr>
      <w:r w:rsidRPr="00CC4E67">
        <w:rPr>
          <w:kern w:val="32"/>
        </w:rPr>
        <w:t xml:space="preserve">Täitja peab garanteerima töö teostamise kvaliteedi. </w:t>
      </w:r>
    </w:p>
    <w:p w14:paraId="31D3EE18" w14:textId="77777777" w:rsidR="00874422" w:rsidRPr="00CC4E67" w:rsidRDefault="00874422" w:rsidP="005B4B80">
      <w:pPr>
        <w:pStyle w:val="Normal1"/>
        <w:spacing w:after="120" w:line="22" w:lineRule="atLeast"/>
        <w:jc w:val="both"/>
        <w:rPr>
          <w:kern w:val="32"/>
        </w:rPr>
      </w:pPr>
      <w:r>
        <w:rPr>
          <w:kern w:val="32"/>
        </w:rPr>
        <w:t>Teenuse tellijad</w:t>
      </w:r>
      <w:r w:rsidRPr="00CC4E67">
        <w:rPr>
          <w:kern w:val="32"/>
        </w:rPr>
        <w:t xml:space="preserve"> valmista</w:t>
      </w:r>
      <w:r>
        <w:rPr>
          <w:kern w:val="32"/>
        </w:rPr>
        <w:t>vad</w:t>
      </w:r>
      <w:r w:rsidRPr="00CC4E67">
        <w:rPr>
          <w:kern w:val="32"/>
        </w:rPr>
        <w:t xml:space="preserve"> auditi alguseks ette auditi läbiviimiseks vajalikud materjalid, lähtudes Täitja poolt esitatud esialgsest nimekirjast ning auditi jooksul Täitja esindajate poolt esitatud päringutest.</w:t>
      </w:r>
    </w:p>
    <w:p w14:paraId="26C19D4B" w14:textId="77777777" w:rsidR="0034659C" w:rsidRDefault="00874422" w:rsidP="005B4B80">
      <w:pPr>
        <w:pStyle w:val="Normal1"/>
        <w:spacing w:after="120" w:line="22" w:lineRule="atLeast"/>
        <w:jc w:val="both"/>
        <w:rPr>
          <w:kern w:val="32"/>
        </w:rPr>
      </w:pPr>
      <w:r>
        <w:rPr>
          <w:kern w:val="32"/>
        </w:rPr>
        <w:t>Teenuse tellija</w:t>
      </w:r>
      <w:r w:rsidRPr="00CC4E67">
        <w:rPr>
          <w:kern w:val="32"/>
        </w:rPr>
        <w:t xml:space="preserve"> tagab oma juhtkonna ja töötajate täieliku koostöövalmiduse ning ligipääsu kõigile auditi läbiviimiseks vajalikele raamatupidamisandmetele, dokumentidele ja muule informatsioonile.</w:t>
      </w:r>
    </w:p>
    <w:p w14:paraId="07CBC1CE" w14:textId="77777777" w:rsidR="0034659C" w:rsidRDefault="0034659C" w:rsidP="005B4B80">
      <w:pPr>
        <w:pStyle w:val="Normal1"/>
        <w:spacing w:after="120" w:line="22" w:lineRule="atLeast"/>
        <w:jc w:val="both"/>
        <w:rPr>
          <w:kern w:val="32"/>
        </w:rPr>
      </w:pPr>
    </w:p>
    <w:p w14:paraId="200C0A4C" w14:textId="5DD59CDA" w:rsidR="00244710" w:rsidRPr="00244710" w:rsidRDefault="00244710" w:rsidP="005B4B80">
      <w:pPr>
        <w:pStyle w:val="Normal1"/>
        <w:spacing w:after="120" w:line="22" w:lineRule="atLeast"/>
        <w:jc w:val="both"/>
        <w:rPr>
          <w:b/>
          <w:bCs/>
          <w:kern w:val="32"/>
        </w:rPr>
      </w:pPr>
      <w:r w:rsidRPr="00244710">
        <w:rPr>
          <w:b/>
          <w:bCs/>
          <w:kern w:val="32"/>
        </w:rPr>
        <w:t>Pakkumus</w:t>
      </w:r>
    </w:p>
    <w:p w14:paraId="60BAB87B" w14:textId="77A49054" w:rsidR="000070F9" w:rsidRPr="00244710" w:rsidRDefault="0034659C" w:rsidP="00244710">
      <w:pPr>
        <w:pStyle w:val="Normal1"/>
        <w:spacing w:line="22" w:lineRule="atLeast"/>
        <w:jc w:val="both"/>
        <w:rPr>
          <w:rFonts w:cs="Times New Roman"/>
          <w:kern w:val="32"/>
          <w:szCs w:val="24"/>
        </w:rPr>
      </w:pPr>
      <w:r w:rsidRPr="00244710">
        <w:rPr>
          <w:rFonts w:cs="Times New Roman"/>
          <w:kern w:val="32"/>
          <w:szCs w:val="24"/>
        </w:rPr>
        <w:t>Hanke pakkumuse esitamiseks tuleb välja</w:t>
      </w:r>
      <w:r w:rsidR="005F3B21">
        <w:rPr>
          <w:rFonts w:cs="Times New Roman"/>
          <w:kern w:val="32"/>
          <w:szCs w:val="24"/>
        </w:rPr>
        <w:t xml:space="preserve"> </w:t>
      </w:r>
      <w:r w:rsidRPr="00244710">
        <w:rPr>
          <w:rFonts w:cs="Times New Roman"/>
          <w:kern w:val="32"/>
          <w:szCs w:val="24"/>
        </w:rPr>
        <w:t>tuua teenuse hind iga-aastaselt ilma käibemaksuta.</w:t>
      </w:r>
    </w:p>
    <w:p w14:paraId="0BF9651A" w14:textId="77777777" w:rsidR="00244710" w:rsidRPr="00244710" w:rsidRDefault="00244710" w:rsidP="00244710">
      <w:pPr>
        <w:jc w:val="both"/>
        <w:rPr>
          <w:rFonts w:eastAsia="Aptos"/>
        </w:rPr>
      </w:pPr>
      <w:r w:rsidRPr="00244710">
        <w:rPr>
          <w:rFonts w:eastAsia="Aptos"/>
        </w:rPr>
        <w:t xml:space="preserve">Pakkumused reastatakse maksumuse (ilma käibemaksuta) alusel ja edukaks tunnistatakse kõige madalama maksumusega pakkumus. Edukaks tunnistatud pakkumuse esitanud pakkujaga sõlmitakse leping. </w:t>
      </w:r>
    </w:p>
    <w:p w14:paraId="72F21C56" w14:textId="79A8608C" w:rsidR="00244710" w:rsidRPr="00244710" w:rsidRDefault="00244710" w:rsidP="00244710">
      <w:pPr>
        <w:jc w:val="both"/>
        <w:rPr>
          <w:rFonts w:eastAsia="Aptos"/>
        </w:rPr>
      </w:pPr>
    </w:p>
    <w:p w14:paraId="7014BFAF" w14:textId="261B1294" w:rsidR="0034659C" w:rsidRDefault="00244710" w:rsidP="005B4B80">
      <w:pPr>
        <w:pStyle w:val="Normal1"/>
        <w:spacing w:after="120" w:line="22" w:lineRule="atLeast"/>
        <w:jc w:val="both"/>
        <w:rPr>
          <w:kern w:val="32"/>
        </w:rPr>
      </w:pPr>
      <w:r>
        <w:rPr>
          <w:kern w:val="32"/>
        </w:rPr>
        <w:t>Pakkumus esitada e-mailile:</w:t>
      </w:r>
      <w:r w:rsidR="005F3B21">
        <w:rPr>
          <w:kern w:val="32"/>
        </w:rPr>
        <w:t xml:space="preserve"> vallavalitsus@kohila.ee</w:t>
      </w:r>
      <w:r>
        <w:rPr>
          <w:kern w:val="32"/>
        </w:rPr>
        <w:t xml:space="preserve"> hiljemalt </w:t>
      </w:r>
      <w:r w:rsidR="005F3B21">
        <w:rPr>
          <w:kern w:val="32"/>
        </w:rPr>
        <w:t>10.05.2025 a.</w:t>
      </w:r>
    </w:p>
    <w:p w14:paraId="60A36DF6" w14:textId="3F2A6E29" w:rsidR="00244710" w:rsidRDefault="00244710" w:rsidP="005B4B80">
      <w:pPr>
        <w:pStyle w:val="Normal1"/>
        <w:spacing w:after="120" w:line="22" w:lineRule="atLeast"/>
        <w:jc w:val="both"/>
        <w:rPr>
          <w:kern w:val="32"/>
        </w:rPr>
      </w:pPr>
      <w:r>
        <w:rPr>
          <w:kern w:val="32"/>
        </w:rPr>
        <w:t xml:space="preserve">Kontaktisik: Ly Mäll  </w:t>
      </w:r>
      <w:hyperlink r:id="rId5" w:history="1">
        <w:r w:rsidRPr="00F84462">
          <w:rPr>
            <w:rStyle w:val="Hperlink"/>
            <w:kern w:val="32"/>
          </w:rPr>
          <w:t>ly.mall@kohila.ee</w:t>
        </w:r>
      </w:hyperlink>
    </w:p>
    <w:p w14:paraId="4452B900" w14:textId="77777777" w:rsidR="00244710" w:rsidRDefault="00244710" w:rsidP="005B4B80">
      <w:pPr>
        <w:pStyle w:val="Normal1"/>
        <w:spacing w:after="120" w:line="22" w:lineRule="atLeast"/>
        <w:jc w:val="both"/>
        <w:rPr>
          <w:kern w:val="32"/>
        </w:rPr>
      </w:pPr>
    </w:p>
    <w:p w14:paraId="335D8FC7" w14:textId="77777777" w:rsidR="000070F9" w:rsidRDefault="000070F9" w:rsidP="005B4B80">
      <w:pPr>
        <w:pStyle w:val="Normal1"/>
        <w:spacing w:after="120" w:line="22" w:lineRule="atLeast"/>
        <w:jc w:val="both"/>
        <w:rPr>
          <w:kern w:val="32"/>
        </w:rPr>
      </w:pPr>
    </w:p>
    <w:p w14:paraId="30DB5D98" w14:textId="77777777" w:rsidR="001F069E" w:rsidRPr="00CC4E67" w:rsidRDefault="001F069E" w:rsidP="005B4B80">
      <w:pPr>
        <w:pStyle w:val="Normal1"/>
        <w:spacing w:after="120" w:line="22" w:lineRule="atLeast"/>
        <w:jc w:val="both"/>
        <w:rPr>
          <w:kern w:val="32"/>
        </w:rPr>
      </w:pPr>
    </w:p>
    <w:p w14:paraId="08491174" w14:textId="77777777" w:rsidR="00874422" w:rsidRDefault="00874422" w:rsidP="00874422">
      <w:pPr>
        <w:spacing w:after="120"/>
      </w:pPr>
      <w:r>
        <w:t xml:space="preserve"> </w:t>
      </w:r>
    </w:p>
    <w:p w14:paraId="762F4875" w14:textId="77777777" w:rsidR="00417C1A" w:rsidRDefault="00417C1A"/>
    <w:sectPr w:rsidR="00417C1A" w:rsidSect="00874422">
      <w:type w:val="continuous"/>
      <w:pgSz w:w="11906" w:h="16838"/>
      <w:pgMar w:top="680" w:right="1134"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2A81FBA"/>
    <w:lvl w:ilvl="0">
      <w:start w:val="1"/>
      <w:numFmt w:val="none"/>
      <w:lvlText w:val=""/>
      <w:lvlJc w:val="left"/>
      <w:pPr>
        <w:tabs>
          <w:tab w:val="num" w:pos="432"/>
        </w:tabs>
        <w:ind w:left="432" w:hanging="432"/>
      </w:pPr>
    </w:lvl>
    <w:lvl w:ilvl="1">
      <w:start w:val="1"/>
      <w:numFmt w:val="none"/>
      <w:pStyle w:val="Pealkiri2"/>
      <w:lvlText w:val=""/>
      <w:lvlJc w:val="left"/>
      <w:pPr>
        <w:tabs>
          <w:tab w:val="num" w:pos="576"/>
        </w:tabs>
        <w:ind w:left="576" w:hanging="576"/>
      </w:pPr>
    </w:lvl>
    <w:lvl w:ilvl="2">
      <w:start w:val="1"/>
      <w:numFmt w:val="none"/>
      <w:pStyle w:val="Pealkiri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3C02E96"/>
    <w:multiLevelType w:val="hybridMultilevel"/>
    <w:tmpl w:val="C95A2AFA"/>
    <w:lvl w:ilvl="0" w:tplc="04250005">
      <w:start w:val="1"/>
      <w:numFmt w:val="bullet"/>
      <w:lvlText w:val=""/>
      <w:lvlJc w:val="left"/>
      <w:pPr>
        <w:tabs>
          <w:tab w:val="num" w:pos="720"/>
        </w:tabs>
        <w:ind w:left="720" w:hanging="360"/>
      </w:pPr>
      <w:rPr>
        <w:rFonts w:ascii="Wingdings" w:hAnsi="Wingding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CD26F5"/>
    <w:multiLevelType w:val="hybridMultilevel"/>
    <w:tmpl w:val="597203F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97605963">
    <w:abstractNumId w:val="0"/>
  </w:num>
  <w:num w:numId="2" w16cid:durableId="917132305">
    <w:abstractNumId w:val="0"/>
  </w:num>
  <w:num w:numId="3" w16cid:durableId="1079718236">
    <w:abstractNumId w:val="0"/>
  </w:num>
  <w:num w:numId="4" w16cid:durableId="515578922">
    <w:abstractNumId w:val="0"/>
  </w:num>
  <w:num w:numId="5" w16cid:durableId="1480489678">
    <w:abstractNumId w:val="0"/>
  </w:num>
  <w:num w:numId="6" w16cid:durableId="655690508">
    <w:abstractNumId w:val="0"/>
  </w:num>
  <w:num w:numId="7" w16cid:durableId="1061367287">
    <w:abstractNumId w:val="0"/>
  </w:num>
  <w:num w:numId="8" w16cid:durableId="2142183230">
    <w:abstractNumId w:val="0"/>
  </w:num>
  <w:num w:numId="9" w16cid:durableId="1960260374">
    <w:abstractNumId w:val="0"/>
  </w:num>
  <w:num w:numId="10" w16cid:durableId="1614897727">
    <w:abstractNumId w:val="2"/>
  </w:num>
  <w:num w:numId="11" w16cid:durableId="204886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22"/>
    <w:rsid w:val="000070F9"/>
    <w:rsid w:val="00033640"/>
    <w:rsid w:val="00047FEF"/>
    <w:rsid w:val="0017136D"/>
    <w:rsid w:val="001F069E"/>
    <w:rsid w:val="00244710"/>
    <w:rsid w:val="002F6AE2"/>
    <w:rsid w:val="0034659C"/>
    <w:rsid w:val="003F0D00"/>
    <w:rsid w:val="00417C1A"/>
    <w:rsid w:val="004F26CF"/>
    <w:rsid w:val="00512830"/>
    <w:rsid w:val="00552DDB"/>
    <w:rsid w:val="005B4B80"/>
    <w:rsid w:val="005F3B21"/>
    <w:rsid w:val="00671E30"/>
    <w:rsid w:val="00691554"/>
    <w:rsid w:val="00734236"/>
    <w:rsid w:val="007D5CE4"/>
    <w:rsid w:val="00874422"/>
    <w:rsid w:val="00895E99"/>
    <w:rsid w:val="008A3E85"/>
    <w:rsid w:val="00985BAD"/>
    <w:rsid w:val="009A493E"/>
    <w:rsid w:val="00A53878"/>
    <w:rsid w:val="00A6200C"/>
    <w:rsid w:val="00AF5189"/>
    <w:rsid w:val="00B26282"/>
    <w:rsid w:val="00C53823"/>
    <w:rsid w:val="00C75CCE"/>
    <w:rsid w:val="00CB556E"/>
    <w:rsid w:val="00D4023B"/>
    <w:rsid w:val="00DB58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C466"/>
  <w15:chartTrackingRefBased/>
  <w15:docId w15:val="{AFE81ED2-497A-4B31-87EC-99A26B06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4422"/>
    <w:rPr>
      <w:sz w:val="24"/>
      <w:szCs w:val="24"/>
      <w:lang w:eastAsia="en-US"/>
    </w:rPr>
  </w:style>
  <w:style w:type="paragraph" w:styleId="Pealkiri1">
    <w:name w:val="heading 1"/>
    <w:aliases w:val="Peatüki pealkiri"/>
    <w:basedOn w:val="Normaallaad"/>
    <w:next w:val="Normaallaad"/>
    <w:link w:val="Pealkiri1Mrk"/>
    <w:uiPriority w:val="9"/>
    <w:qFormat/>
    <w:rsid w:val="00C75CCE"/>
    <w:pPr>
      <w:keepNext/>
      <w:widowControl w:val="0"/>
      <w:outlineLvl w:val="0"/>
    </w:pPr>
    <w:rPr>
      <w:b/>
      <w:bCs/>
      <w:caps/>
      <w:kern w:val="32"/>
      <w:sz w:val="32"/>
      <w:szCs w:val="32"/>
    </w:rPr>
  </w:style>
  <w:style w:type="paragraph" w:styleId="Pealkiri2">
    <w:name w:val="heading 2"/>
    <w:aliases w:val="Alapealkiri 1"/>
    <w:basedOn w:val="Normaallaad"/>
    <w:next w:val="Normaallaad"/>
    <w:link w:val="Pealkiri2Mrk"/>
    <w:qFormat/>
    <w:rsid w:val="00033640"/>
    <w:pPr>
      <w:keepNext/>
      <w:widowControl w:val="0"/>
      <w:numPr>
        <w:ilvl w:val="1"/>
        <w:numId w:val="1"/>
      </w:numPr>
      <w:tabs>
        <w:tab w:val="clear" w:pos="576"/>
        <w:tab w:val="num" w:pos="0"/>
      </w:tabs>
      <w:ind w:left="0" w:firstLine="0"/>
      <w:outlineLvl w:val="1"/>
    </w:pPr>
    <w:rPr>
      <w:rFonts w:eastAsia="Lucida Sans Unicode"/>
      <w:b/>
      <w:bCs/>
      <w:kern w:val="1"/>
      <w:szCs w:val="22"/>
    </w:rPr>
  </w:style>
  <w:style w:type="paragraph" w:styleId="Pealkiri3">
    <w:name w:val="heading 3"/>
    <w:aliases w:val="Alapealkiri 2"/>
    <w:basedOn w:val="Normaallaad"/>
    <w:next w:val="Normaallaad"/>
    <w:link w:val="Pealkiri3Mrk"/>
    <w:qFormat/>
    <w:rsid w:val="00033640"/>
    <w:pPr>
      <w:keepNext/>
      <w:widowControl w:val="0"/>
      <w:numPr>
        <w:ilvl w:val="2"/>
        <w:numId w:val="9"/>
      </w:numPr>
      <w:tabs>
        <w:tab w:val="clear" w:pos="720"/>
        <w:tab w:val="num" w:pos="0"/>
      </w:tabs>
      <w:outlineLvl w:val="2"/>
    </w:pPr>
    <w:rPr>
      <w:rFonts w:eastAsia="Lucida Sans Unicode"/>
      <w:b/>
      <w:iCs/>
      <w:kern w:val="1"/>
      <w:szCs w:val="22"/>
    </w:rPr>
  </w:style>
  <w:style w:type="paragraph" w:styleId="Pealkiri4">
    <w:name w:val="heading 4"/>
    <w:basedOn w:val="Normaallaad"/>
    <w:next w:val="Normaallaad"/>
    <w:link w:val="Pealkiri4Mrk"/>
    <w:uiPriority w:val="9"/>
    <w:semiHidden/>
    <w:unhideWhenUsed/>
    <w:qFormat/>
    <w:rsid w:val="004F26CF"/>
    <w:pPr>
      <w:keepNext/>
      <w:keepLines/>
      <w:spacing w:before="40"/>
      <w:outlineLvl w:val="3"/>
    </w:pPr>
    <w:rPr>
      <w:rFonts w:ascii="Calibri Light" w:hAnsi="Calibri Light"/>
      <w:i/>
      <w:iCs/>
      <w:color w:val="2E74B5"/>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Peatüki pealkiri Märk"/>
    <w:link w:val="Pealkiri1"/>
    <w:uiPriority w:val="9"/>
    <w:rsid w:val="00C75CCE"/>
    <w:rPr>
      <w:b/>
      <w:bCs/>
      <w:caps/>
      <w:kern w:val="32"/>
      <w:sz w:val="32"/>
      <w:szCs w:val="32"/>
      <w:lang w:eastAsia="ar-SA"/>
    </w:rPr>
  </w:style>
  <w:style w:type="paragraph" w:styleId="Pealkiri">
    <w:name w:val="Title"/>
    <w:basedOn w:val="Pealkiri2"/>
    <w:next w:val="Normaallaad"/>
    <w:link w:val="PealkiriMrk"/>
    <w:uiPriority w:val="10"/>
    <w:qFormat/>
    <w:rsid w:val="00C53823"/>
    <w:pPr>
      <w:outlineLvl w:val="0"/>
    </w:pPr>
    <w:rPr>
      <w:b w:val="0"/>
      <w:iCs/>
      <w:kern w:val="28"/>
      <w:szCs w:val="32"/>
    </w:rPr>
  </w:style>
  <w:style w:type="character" w:customStyle="1" w:styleId="PealkiriMrk">
    <w:name w:val="Pealkiri Märk"/>
    <w:link w:val="Pealkiri"/>
    <w:uiPriority w:val="10"/>
    <w:rsid w:val="00C53823"/>
    <w:rPr>
      <w:rFonts w:eastAsia="Times New Roman" w:cs="Times New Roman"/>
      <w:b/>
      <w:iCs/>
      <w:kern w:val="28"/>
      <w:szCs w:val="32"/>
      <w:lang w:eastAsia="ar-SA"/>
    </w:rPr>
  </w:style>
  <w:style w:type="character" w:customStyle="1" w:styleId="Pealkiri2Mrk">
    <w:name w:val="Pealkiri 2 Märk"/>
    <w:aliases w:val="Alapealkiri 1 Märk"/>
    <w:link w:val="Pealkiri2"/>
    <w:rsid w:val="00033640"/>
    <w:rPr>
      <w:rFonts w:eastAsia="Lucida Sans Unicode"/>
      <w:b/>
      <w:bCs/>
      <w:kern w:val="1"/>
      <w:lang w:eastAsia="ar-SA"/>
    </w:rPr>
  </w:style>
  <w:style w:type="paragraph" w:styleId="Alapealkiri">
    <w:name w:val="Subtitle"/>
    <w:basedOn w:val="Normaallaad"/>
    <w:next w:val="Normaallaad"/>
    <w:link w:val="AlapealkiriMrk"/>
    <w:uiPriority w:val="11"/>
    <w:qFormat/>
    <w:rsid w:val="00C53823"/>
    <w:pPr>
      <w:outlineLvl w:val="1"/>
    </w:pPr>
    <w:rPr>
      <w:b/>
    </w:rPr>
  </w:style>
  <w:style w:type="character" w:customStyle="1" w:styleId="AlapealkiriMrk">
    <w:name w:val="Alapealkiri Märk"/>
    <w:link w:val="Alapealkiri"/>
    <w:uiPriority w:val="11"/>
    <w:rsid w:val="00C53823"/>
    <w:rPr>
      <w:rFonts w:eastAsia="Times New Roman" w:cs="Times New Roman"/>
      <w:b/>
      <w:szCs w:val="24"/>
      <w:lang w:eastAsia="ar-SA"/>
    </w:rPr>
  </w:style>
  <w:style w:type="character" w:styleId="Vaevumrgatavrhutus">
    <w:name w:val="Subtle Emphasis"/>
    <w:uiPriority w:val="19"/>
    <w:qFormat/>
    <w:rsid w:val="004F26CF"/>
    <w:rPr>
      <w:rFonts w:ascii="Times New Roman" w:hAnsi="Times New Roman"/>
      <w:b/>
      <w:iCs/>
      <w:color w:val="404040"/>
      <w:sz w:val="24"/>
    </w:rPr>
  </w:style>
  <w:style w:type="paragraph" w:customStyle="1" w:styleId="Subtitle2">
    <w:name w:val="Subtitle 2"/>
    <w:basedOn w:val="Pealkiri4"/>
    <w:link w:val="Subtitle2Char"/>
    <w:qFormat/>
    <w:rsid w:val="004F26CF"/>
    <w:pPr>
      <w:keepLines w:val="0"/>
      <w:spacing w:before="240" w:after="60"/>
    </w:pPr>
    <w:rPr>
      <w:rFonts w:ascii="Calibri" w:hAnsi="Calibri"/>
      <w:b/>
      <w:bCs/>
      <w:i w:val="0"/>
      <w:iCs w:val="0"/>
      <w:color w:val="auto"/>
      <w:szCs w:val="28"/>
    </w:rPr>
  </w:style>
  <w:style w:type="character" w:customStyle="1" w:styleId="Subtitle2Char">
    <w:name w:val="Subtitle 2 Char"/>
    <w:link w:val="Subtitle2"/>
    <w:rsid w:val="004F26CF"/>
    <w:rPr>
      <w:rFonts w:ascii="Calibri" w:eastAsia="Times New Roman" w:hAnsi="Calibri" w:cs="Times New Roman"/>
      <w:b/>
      <w:bCs/>
      <w:i w:val="0"/>
      <w:iCs w:val="0"/>
      <w:color w:val="2E74B5"/>
      <w:szCs w:val="28"/>
      <w:lang w:eastAsia="ar-SA"/>
    </w:rPr>
  </w:style>
  <w:style w:type="character" w:customStyle="1" w:styleId="Pealkiri4Mrk">
    <w:name w:val="Pealkiri 4 Märk"/>
    <w:link w:val="Pealkiri4"/>
    <w:uiPriority w:val="9"/>
    <w:semiHidden/>
    <w:rsid w:val="004F26CF"/>
    <w:rPr>
      <w:rFonts w:ascii="Calibri Light" w:eastAsia="Times New Roman" w:hAnsi="Calibri Light" w:cs="Times New Roman"/>
      <w:i/>
      <w:iCs/>
      <w:color w:val="2E74B5"/>
      <w:szCs w:val="24"/>
      <w:lang w:eastAsia="ar-SA"/>
    </w:rPr>
  </w:style>
  <w:style w:type="character" w:customStyle="1" w:styleId="Pealkiri3Mrk">
    <w:name w:val="Pealkiri 3 Märk"/>
    <w:aliases w:val="Alapealkiri 2 Märk"/>
    <w:link w:val="Pealkiri3"/>
    <w:rsid w:val="00033640"/>
    <w:rPr>
      <w:rFonts w:eastAsia="Lucida Sans Unicode"/>
      <w:b/>
      <w:iCs/>
      <w:kern w:val="1"/>
      <w:lang w:eastAsia="ar-SA"/>
    </w:rPr>
  </w:style>
  <w:style w:type="paragraph" w:customStyle="1" w:styleId="Tabel">
    <w:name w:val="Tabel"/>
    <w:basedOn w:val="Pealdis"/>
    <w:link w:val="TabelChar"/>
    <w:qFormat/>
    <w:rsid w:val="00C75CCE"/>
    <w:pPr>
      <w:spacing w:after="0"/>
    </w:pPr>
    <w:rPr>
      <w:bCs/>
      <w:i w:val="0"/>
      <w:iCs w:val="0"/>
      <w:color w:val="auto"/>
      <w:sz w:val="24"/>
      <w:szCs w:val="22"/>
    </w:rPr>
  </w:style>
  <w:style w:type="character" w:customStyle="1" w:styleId="TabelChar">
    <w:name w:val="Tabel Char"/>
    <w:link w:val="Tabel"/>
    <w:rsid w:val="00C75CCE"/>
    <w:rPr>
      <w:bCs/>
      <w:lang w:eastAsia="ar-SA"/>
    </w:rPr>
  </w:style>
  <w:style w:type="paragraph" w:styleId="Pealdis">
    <w:name w:val="caption"/>
    <w:basedOn w:val="Normaallaad"/>
    <w:next w:val="Normaallaad"/>
    <w:uiPriority w:val="35"/>
    <w:semiHidden/>
    <w:unhideWhenUsed/>
    <w:qFormat/>
    <w:rsid w:val="00C75CCE"/>
    <w:pPr>
      <w:spacing w:after="200"/>
    </w:pPr>
    <w:rPr>
      <w:i/>
      <w:iCs/>
      <w:color w:val="44546A"/>
      <w:sz w:val="18"/>
      <w:szCs w:val="18"/>
    </w:rPr>
  </w:style>
  <w:style w:type="paragraph" w:customStyle="1" w:styleId="Normal1">
    <w:name w:val="Normal1"/>
    <w:basedOn w:val="Normaallaad"/>
    <w:rsid w:val="00874422"/>
    <w:pPr>
      <w:widowControl w:val="0"/>
      <w:suppressAutoHyphens/>
    </w:pPr>
    <w:rPr>
      <w:rFonts w:eastAsia="Lucida Sans Unicode" w:cs="Tahoma"/>
      <w:szCs w:val="20"/>
    </w:rPr>
  </w:style>
  <w:style w:type="character" w:styleId="Hperlink">
    <w:name w:val="Hyperlink"/>
    <w:basedOn w:val="Liguvaikefont"/>
    <w:uiPriority w:val="99"/>
    <w:unhideWhenUsed/>
    <w:rsid w:val="00244710"/>
    <w:rPr>
      <w:color w:val="0563C1" w:themeColor="hyperlink"/>
      <w:u w:val="single"/>
    </w:rPr>
  </w:style>
  <w:style w:type="character" w:styleId="Lahendamatamainimine">
    <w:name w:val="Unresolved Mention"/>
    <w:basedOn w:val="Liguvaikefont"/>
    <w:uiPriority w:val="99"/>
    <w:semiHidden/>
    <w:unhideWhenUsed/>
    <w:rsid w:val="0024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916114">
      <w:bodyDiv w:val="1"/>
      <w:marLeft w:val="0"/>
      <w:marRight w:val="0"/>
      <w:marTop w:val="0"/>
      <w:marBottom w:val="0"/>
      <w:divBdr>
        <w:top w:val="none" w:sz="0" w:space="0" w:color="auto"/>
        <w:left w:val="none" w:sz="0" w:space="0" w:color="auto"/>
        <w:bottom w:val="none" w:sz="0" w:space="0" w:color="auto"/>
        <w:right w:val="none" w:sz="0" w:space="0" w:color="auto"/>
      </w:divBdr>
    </w:div>
    <w:div w:id="201545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mall@kohi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672</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dc:creator>
  <cp:keywords/>
  <dc:description/>
  <cp:lastModifiedBy>Roman Märtson</cp:lastModifiedBy>
  <cp:revision>4</cp:revision>
  <dcterms:created xsi:type="dcterms:W3CDTF">2025-03-26T15:04:00Z</dcterms:created>
  <dcterms:modified xsi:type="dcterms:W3CDTF">2025-04-10T12:07:00Z</dcterms:modified>
</cp:coreProperties>
</file>