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150B" w14:textId="632D2E05" w:rsidR="00B77CA7" w:rsidRPr="00CB1D87" w:rsidRDefault="002B5240" w:rsidP="00281FC0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B1D87">
        <w:rPr>
          <w:rFonts w:ascii="Times New Roman" w:hAnsi="Times New Roman"/>
          <w:b/>
          <w:bCs/>
          <w:sz w:val="24"/>
          <w:szCs w:val="24"/>
        </w:rPr>
        <w:t>LEPING</w:t>
      </w:r>
      <w:r w:rsidR="009451C0" w:rsidRPr="00CB1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5F60">
        <w:rPr>
          <w:rFonts w:ascii="Times New Roman" w:hAnsi="Times New Roman"/>
          <w:b/>
          <w:bCs/>
          <w:sz w:val="24"/>
          <w:szCs w:val="24"/>
        </w:rPr>
        <w:t>1234567890</w:t>
      </w:r>
    </w:p>
    <w:p w14:paraId="4F351B3D" w14:textId="77777777" w:rsidR="009451C0" w:rsidRPr="00CB1D87" w:rsidRDefault="009451C0" w:rsidP="00281F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E4E386F" w14:textId="77777777" w:rsidR="002B5240" w:rsidRPr="00CB1D87" w:rsidRDefault="002B5240" w:rsidP="00281F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7148F3A" w14:textId="77777777" w:rsidR="005F59D9" w:rsidRPr="00CB1D87" w:rsidRDefault="002B5240" w:rsidP="00281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B1D87">
        <w:rPr>
          <w:rFonts w:ascii="Times New Roman" w:hAnsi="Times New Roman"/>
          <w:b/>
          <w:bCs/>
          <w:sz w:val="24"/>
          <w:szCs w:val="24"/>
          <w:lang w:eastAsia="en-US"/>
        </w:rPr>
        <w:t>Kohila Vallavalitsus</w:t>
      </w:r>
      <w:r w:rsidRPr="00CB1D87">
        <w:rPr>
          <w:rFonts w:ascii="Times New Roman" w:hAnsi="Times New Roman"/>
          <w:sz w:val="24"/>
          <w:szCs w:val="24"/>
          <w:lang w:eastAsia="en-US"/>
        </w:rPr>
        <w:t xml:space="preserve">, registrikoodiga 75018851, asukohaga Vabaduse 1, Kohila 79804 Raplamaa (edaspidi nimetatud </w:t>
      </w:r>
      <w:r w:rsidRPr="00CB1D87">
        <w:rPr>
          <w:rFonts w:ascii="Times New Roman" w:hAnsi="Times New Roman"/>
          <w:b/>
          <w:bCs/>
          <w:sz w:val="24"/>
          <w:szCs w:val="24"/>
          <w:lang w:eastAsia="en-US"/>
        </w:rPr>
        <w:t>Tellija</w:t>
      </w:r>
      <w:r w:rsidRPr="00CB1D87">
        <w:rPr>
          <w:rFonts w:ascii="Times New Roman" w:hAnsi="Times New Roman"/>
          <w:sz w:val="24"/>
          <w:szCs w:val="24"/>
          <w:lang w:eastAsia="en-US"/>
        </w:rPr>
        <w:t xml:space="preserve">), mida esindab vallavanem </w:t>
      </w:r>
      <w:r w:rsidR="005A765A" w:rsidRPr="00CB1D87">
        <w:rPr>
          <w:rFonts w:ascii="Times New Roman" w:hAnsi="Times New Roman"/>
          <w:sz w:val="24"/>
          <w:szCs w:val="24"/>
          <w:lang w:eastAsia="en-US"/>
        </w:rPr>
        <w:t>Allar Haljasorg</w:t>
      </w:r>
      <w:r w:rsidR="009451C0" w:rsidRPr="00CB1D8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B1D87">
        <w:rPr>
          <w:rFonts w:ascii="Times New Roman" w:hAnsi="Times New Roman"/>
          <w:sz w:val="24"/>
          <w:szCs w:val="24"/>
          <w:lang w:eastAsia="en-US"/>
        </w:rPr>
        <w:t xml:space="preserve"> ühelt poolt </w:t>
      </w:r>
      <w:r w:rsidR="005F59D9" w:rsidRPr="00CB1D8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B1D87">
        <w:rPr>
          <w:rFonts w:ascii="Times New Roman" w:hAnsi="Times New Roman"/>
          <w:sz w:val="24"/>
          <w:szCs w:val="24"/>
          <w:lang w:eastAsia="en-US"/>
        </w:rPr>
        <w:t>ja</w:t>
      </w:r>
    </w:p>
    <w:p w14:paraId="5B33734D" w14:textId="0E5768BF" w:rsidR="002B5240" w:rsidRPr="00CB1D87" w:rsidRDefault="005A765A" w:rsidP="00281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B1D87">
        <w:rPr>
          <w:rFonts w:ascii="Times New Roman" w:hAnsi="Times New Roman"/>
          <w:b/>
          <w:sz w:val="24"/>
          <w:szCs w:val="24"/>
          <w:lang w:eastAsia="en-US"/>
        </w:rPr>
        <w:t xml:space="preserve"> …………</w:t>
      </w:r>
      <w:r w:rsidR="002B5240" w:rsidRPr="00CB1D87"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2B5240" w:rsidRPr="00CB1D87">
        <w:rPr>
          <w:rFonts w:ascii="Times New Roman" w:hAnsi="Times New Roman"/>
          <w:sz w:val="24"/>
          <w:szCs w:val="24"/>
          <w:lang w:eastAsia="en-US"/>
        </w:rPr>
        <w:t xml:space="preserve"> registrikoodiga </w:t>
      </w:r>
      <w:r w:rsidR="009451C0" w:rsidRPr="00CB1D87">
        <w:rPr>
          <w:rFonts w:ascii="Times New Roman" w:hAnsi="Times New Roman"/>
          <w:sz w:val="24"/>
          <w:szCs w:val="24"/>
          <w:lang w:eastAsia="en-US"/>
        </w:rPr>
        <w:t>10622346</w:t>
      </w:r>
      <w:r w:rsidR="002B5240" w:rsidRPr="00CB1D87">
        <w:rPr>
          <w:rFonts w:ascii="Times New Roman" w:hAnsi="Times New Roman"/>
          <w:sz w:val="24"/>
          <w:szCs w:val="24"/>
          <w:lang w:eastAsia="en-US"/>
        </w:rPr>
        <w:t>, asukohaga</w:t>
      </w:r>
      <w:r w:rsidR="00620942" w:rsidRPr="00CB1D8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734341" w:rsidRPr="00CB1D87">
        <w:rPr>
          <w:rFonts w:ascii="Times New Roman" w:hAnsi="Times New Roman"/>
          <w:sz w:val="24"/>
          <w:szCs w:val="24"/>
          <w:lang w:eastAsia="en-US"/>
        </w:rPr>
        <w:t>………..</w:t>
      </w:r>
      <w:r w:rsidR="009451C0" w:rsidRPr="00CB1D8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5240" w:rsidRPr="00CB1D87">
        <w:rPr>
          <w:rFonts w:ascii="Times New Roman" w:hAnsi="Times New Roman"/>
          <w:sz w:val="24"/>
          <w:szCs w:val="24"/>
          <w:lang w:eastAsia="en-US"/>
        </w:rPr>
        <w:t xml:space="preserve">(edaspidi nimetatud </w:t>
      </w:r>
      <w:r w:rsidR="005F59D9" w:rsidRPr="00CB1D87">
        <w:rPr>
          <w:rFonts w:ascii="Times New Roman" w:hAnsi="Times New Roman"/>
          <w:b/>
          <w:bCs/>
          <w:sz w:val="24"/>
          <w:szCs w:val="24"/>
          <w:lang w:eastAsia="en-US"/>
        </w:rPr>
        <w:t>Hooldaja</w:t>
      </w:r>
      <w:r w:rsidR="002B5240" w:rsidRPr="00CB1D87">
        <w:rPr>
          <w:rFonts w:ascii="Times New Roman" w:hAnsi="Times New Roman"/>
          <w:sz w:val="24"/>
          <w:szCs w:val="24"/>
          <w:lang w:eastAsia="en-US"/>
        </w:rPr>
        <w:t>), mida esindab</w:t>
      </w:r>
      <w:r w:rsidR="00734341" w:rsidRPr="00CB1D87">
        <w:rPr>
          <w:rFonts w:ascii="Times New Roman" w:hAnsi="Times New Roman"/>
          <w:sz w:val="24"/>
          <w:szCs w:val="24"/>
          <w:lang w:eastAsia="en-US"/>
        </w:rPr>
        <w:t xml:space="preserve"> …………..</w:t>
      </w:r>
      <w:r w:rsidR="002B5240" w:rsidRPr="00CB1D87">
        <w:rPr>
          <w:rFonts w:ascii="Times New Roman" w:hAnsi="Times New Roman"/>
          <w:sz w:val="24"/>
          <w:szCs w:val="24"/>
          <w:lang w:eastAsia="en-US"/>
        </w:rPr>
        <w:t xml:space="preserve"> teiselt poolt, edaspidi eraldi nimetatud Pool, koos nimetatud Pooled, sõlmisid käesoleva lepingu (edaspidi nimetatud Leping) alljärgnevas:</w:t>
      </w:r>
    </w:p>
    <w:p w14:paraId="1D45EAFB" w14:textId="77777777" w:rsidR="00B77CA7" w:rsidRPr="00CB1D87" w:rsidRDefault="00B77CA7" w:rsidP="00281F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547308" w14:textId="723ADB1A" w:rsidR="00B77CA7" w:rsidRPr="00CB1D87" w:rsidRDefault="004B00BE" w:rsidP="00281FC0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1D87">
        <w:rPr>
          <w:rFonts w:ascii="Times New Roman" w:hAnsi="Times New Roman"/>
          <w:b/>
          <w:bCs/>
          <w:sz w:val="24"/>
          <w:szCs w:val="24"/>
        </w:rPr>
        <w:t xml:space="preserve">Teenuse </w:t>
      </w:r>
      <w:proofErr w:type="spellStart"/>
      <w:r w:rsidR="00912E1D">
        <w:rPr>
          <w:rFonts w:ascii="Times New Roman" w:hAnsi="Times New Roman"/>
          <w:b/>
          <w:bCs/>
          <w:sz w:val="24"/>
          <w:szCs w:val="24"/>
        </w:rPr>
        <w:t>üld</w:t>
      </w:r>
      <w:r w:rsidRPr="00CB1D87">
        <w:rPr>
          <w:rFonts w:ascii="Times New Roman" w:hAnsi="Times New Roman"/>
          <w:b/>
          <w:bCs/>
          <w:sz w:val="24"/>
          <w:szCs w:val="24"/>
        </w:rPr>
        <w:t>kirjeldus</w:t>
      </w:r>
      <w:proofErr w:type="spellEnd"/>
    </w:p>
    <w:p w14:paraId="2F284A96" w14:textId="77777777" w:rsidR="00150013" w:rsidRPr="00CB1D87" w:rsidRDefault="00150013" w:rsidP="0015001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170B44" w14:textId="0D6E1402" w:rsidR="009451C0" w:rsidRPr="00CB1D87" w:rsidRDefault="002B5240" w:rsidP="0091295E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B1D87">
        <w:rPr>
          <w:rFonts w:ascii="Times New Roman" w:hAnsi="Times New Roman"/>
          <w:sz w:val="24"/>
          <w:szCs w:val="24"/>
        </w:rPr>
        <w:t>L</w:t>
      </w:r>
      <w:r w:rsidR="00B77CA7" w:rsidRPr="00CB1D87">
        <w:rPr>
          <w:rFonts w:ascii="Times New Roman" w:hAnsi="Times New Roman"/>
          <w:sz w:val="24"/>
          <w:szCs w:val="24"/>
        </w:rPr>
        <w:t>epingu</w:t>
      </w:r>
      <w:r w:rsidR="00341873" w:rsidRPr="00CB1D87">
        <w:rPr>
          <w:rFonts w:ascii="Times New Roman" w:hAnsi="Times New Roman"/>
          <w:sz w:val="24"/>
          <w:szCs w:val="24"/>
        </w:rPr>
        <w:t xml:space="preserve">ga kohustub Hooldaja osutama </w:t>
      </w:r>
      <w:r w:rsidR="000657B4" w:rsidRPr="00CB1D87">
        <w:rPr>
          <w:rFonts w:ascii="Times New Roman" w:hAnsi="Times New Roman"/>
          <w:sz w:val="24"/>
          <w:szCs w:val="24"/>
        </w:rPr>
        <w:t xml:space="preserve">Tellijale </w:t>
      </w:r>
      <w:r w:rsidR="006E3EBD" w:rsidRPr="00CB1D87">
        <w:rPr>
          <w:rFonts w:ascii="Times New Roman" w:hAnsi="Times New Roman"/>
          <w:b/>
          <w:bCs/>
          <w:sz w:val="24"/>
          <w:szCs w:val="24"/>
        </w:rPr>
        <w:t>Kohila valla</w:t>
      </w:r>
      <w:r w:rsidR="00B77CA7" w:rsidRPr="00CB1D87">
        <w:rPr>
          <w:rFonts w:ascii="Times New Roman" w:hAnsi="Times New Roman"/>
          <w:b/>
          <w:bCs/>
          <w:sz w:val="24"/>
          <w:szCs w:val="24"/>
        </w:rPr>
        <w:t xml:space="preserve"> hoonete </w:t>
      </w:r>
      <w:r w:rsidR="0054626A" w:rsidRPr="00CB1D87">
        <w:rPr>
          <w:rFonts w:ascii="Times New Roman" w:hAnsi="Times New Roman"/>
          <w:b/>
          <w:bCs/>
          <w:sz w:val="24"/>
          <w:szCs w:val="24"/>
        </w:rPr>
        <w:t xml:space="preserve">automaatse </w:t>
      </w:r>
      <w:r w:rsidR="00B77CA7" w:rsidRPr="00CB1D87">
        <w:rPr>
          <w:rFonts w:ascii="Times New Roman" w:hAnsi="Times New Roman"/>
          <w:b/>
          <w:bCs/>
          <w:sz w:val="24"/>
          <w:szCs w:val="24"/>
        </w:rPr>
        <w:t>tule</w:t>
      </w:r>
      <w:r w:rsidR="00237054" w:rsidRPr="00CB1D87">
        <w:rPr>
          <w:rFonts w:ascii="Times New Roman" w:hAnsi="Times New Roman"/>
          <w:b/>
          <w:bCs/>
          <w:sz w:val="24"/>
          <w:szCs w:val="24"/>
        </w:rPr>
        <w:t>ohutusüsteemi</w:t>
      </w:r>
      <w:r w:rsidR="00B55C63" w:rsidRPr="00CB1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1D87">
        <w:rPr>
          <w:rFonts w:ascii="Times New Roman" w:hAnsi="Times New Roman"/>
          <w:b/>
          <w:bCs/>
          <w:sz w:val="24"/>
          <w:szCs w:val="24"/>
        </w:rPr>
        <w:t>hooldus</w:t>
      </w:r>
      <w:r w:rsidR="000657B4" w:rsidRPr="00CB1D87">
        <w:rPr>
          <w:rFonts w:ascii="Times New Roman" w:hAnsi="Times New Roman"/>
          <w:b/>
          <w:bCs/>
          <w:sz w:val="24"/>
          <w:szCs w:val="24"/>
        </w:rPr>
        <w:t>t</w:t>
      </w:r>
      <w:r w:rsidRPr="00CB1D87">
        <w:rPr>
          <w:rFonts w:ascii="Times New Roman" w:hAnsi="Times New Roman"/>
          <w:b/>
          <w:bCs/>
          <w:sz w:val="24"/>
          <w:szCs w:val="24"/>
        </w:rPr>
        <w:t xml:space="preserve"> ja remont</w:t>
      </w:r>
      <w:r w:rsidR="000657B4" w:rsidRPr="00CB1D87">
        <w:rPr>
          <w:rFonts w:ascii="Times New Roman" w:hAnsi="Times New Roman"/>
          <w:b/>
          <w:bCs/>
          <w:sz w:val="24"/>
          <w:szCs w:val="24"/>
        </w:rPr>
        <w:t>i</w:t>
      </w:r>
      <w:r w:rsidR="00B77CA7" w:rsidRPr="00CB1D87">
        <w:rPr>
          <w:rFonts w:ascii="Times New Roman" w:hAnsi="Times New Roman"/>
          <w:sz w:val="24"/>
          <w:szCs w:val="24"/>
        </w:rPr>
        <w:t xml:space="preserve"> (edaspidi </w:t>
      </w:r>
      <w:r w:rsidR="00CE62C6" w:rsidRPr="00CB1D87">
        <w:rPr>
          <w:rFonts w:ascii="Times New Roman" w:hAnsi="Times New Roman"/>
          <w:b/>
          <w:iCs/>
          <w:sz w:val="24"/>
          <w:szCs w:val="24"/>
        </w:rPr>
        <w:t>T</w:t>
      </w:r>
      <w:r w:rsidR="00B96A1A" w:rsidRPr="00CB1D87">
        <w:rPr>
          <w:rFonts w:ascii="Times New Roman" w:hAnsi="Times New Roman"/>
          <w:b/>
          <w:iCs/>
          <w:sz w:val="24"/>
          <w:szCs w:val="24"/>
        </w:rPr>
        <w:t>eenus</w:t>
      </w:r>
      <w:r w:rsidR="00FB2E4B" w:rsidRPr="00CB1D87">
        <w:rPr>
          <w:rFonts w:ascii="Times New Roman" w:hAnsi="Times New Roman"/>
          <w:sz w:val="24"/>
          <w:szCs w:val="24"/>
        </w:rPr>
        <w:t>)</w:t>
      </w:r>
      <w:r w:rsidR="00CE62C6" w:rsidRPr="00CB1D87">
        <w:rPr>
          <w:rFonts w:ascii="Times New Roman" w:hAnsi="Times New Roman"/>
          <w:sz w:val="24"/>
          <w:szCs w:val="24"/>
        </w:rPr>
        <w:t xml:space="preserve"> vastavalt hanke</w:t>
      </w:r>
      <w:r w:rsidR="00734341" w:rsidRPr="00CB1D87">
        <w:rPr>
          <w:rFonts w:ascii="Times New Roman" w:hAnsi="Times New Roman"/>
          <w:sz w:val="24"/>
          <w:szCs w:val="24"/>
        </w:rPr>
        <w:t>le</w:t>
      </w:r>
      <w:r w:rsidR="00CE62C6" w:rsidRPr="00CB1D87">
        <w:rPr>
          <w:rFonts w:ascii="Times New Roman" w:hAnsi="Times New Roman"/>
          <w:sz w:val="24"/>
          <w:szCs w:val="24"/>
        </w:rPr>
        <w:t xml:space="preserve"> </w:t>
      </w:r>
      <w:r w:rsidR="002022AB">
        <w:rPr>
          <w:rFonts w:ascii="Times New Roman" w:hAnsi="Times New Roman"/>
          <w:sz w:val="24"/>
          <w:szCs w:val="24"/>
        </w:rPr>
        <w:t xml:space="preserve">... ... ... ... </w:t>
      </w:r>
      <w:r w:rsidR="00CE62C6" w:rsidRPr="00CB1D87">
        <w:rPr>
          <w:rFonts w:ascii="Times New Roman" w:hAnsi="Times New Roman"/>
          <w:sz w:val="24"/>
          <w:szCs w:val="24"/>
        </w:rPr>
        <w:t>„</w:t>
      </w:r>
      <w:r w:rsidR="009451C0" w:rsidRPr="00CB1D87">
        <w:rPr>
          <w:rFonts w:ascii="Times New Roman" w:eastAsia="Times New Roman" w:hAnsi="Times New Roman"/>
          <w:color w:val="000000"/>
          <w:sz w:val="24"/>
          <w:szCs w:val="24"/>
        </w:rPr>
        <w:t>Automaatse tulekahjusignalisatsioonisüsteemi (ATS) hooldusteenus ning remonttööd</w:t>
      </w:r>
      <w:r w:rsidR="00CE62C6" w:rsidRPr="00CB1D87">
        <w:rPr>
          <w:rFonts w:ascii="Times New Roman" w:hAnsi="Times New Roman"/>
          <w:sz w:val="24"/>
          <w:szCs w:val="24"/>
        </w:rPr>
        <w:t xml:space="preserve">“ (edaspidi </w:t>
      </w:r>
      <w:r w:rsidR="00B96A1A" w:rsidRPr="00AA5F4F">
        <w:rPr>
          <w:rFonts w:ascii="Times New Roman" w:hAnsi="Times New Roman"/>
          <w:b/>
          <w:bCs/>
          <w:sz w:val="24"/>
          <w:szCs w:val="24"/>
        </w:rPr>
        <w:t>H</w:t>
      </w:r>
      <w:r w:rsidR="00CE62C6" w:rsidRPr="00AA5F4F">
        <w:rPr>
          <w:rFonts w:ascii="Times New Roman" w:hAnsi="Times New Roman"/>
          <w:b/>
          <w:bCs/>
          <w:sz w:val="24"/>
          <w:szCs w:val="24"/>
        </w:rPr>
        <w:t>ange</w:t>
      </w:r>
      <w:r w:rsidR="00CE62C6" w:rsidRPr="00CB1D87">
        <w:rPr>
          <w:rFonts w:ascii="Times New Roman" w:hAnsi="Times New Roman"/>
          <w:sz w:val="24"/>
          <w:szCs w:val="24"/>
        </w:rPr>
        <w:t>) do</w:t>
      </w:r>
      <w:r w:rsidR="002B633E" w:rsidRPr="00CB1D87">
        <w:rPr>
          <w:rFonts w:ascii="Times New Roman" w:hAnsi="Times New Roman"/>
          <w:sz w:val="24"/>
          <w:szCs w:val="24"/>
        </w:rPr>
        <w:t>kumentides esitatud tingimustele</w:t>
      </w:r>
      <w:r w:rsidR="00FB2E4B" w:rsidRPr="00CB1D87">
        <w:rPr>
          <w:rFonts w:ascii="Times New Roman" w:hAnsi="Times New Roman"/>
          <w:sz w:val="24"/>
          <w:szCs w:val="24"/>
        </w:rPr>
        <w:t>.</w:t>
      </w:r>
      <w:r w:rsidR="003E4EFA" w:rsidRPr="00CB1D87">
        <w:rPr>
          <w:rFonts w:ascii="Times New Roman" w:hAnsi="Times New Roman"/>
          <w:sz w:val="24"/>
          <w:szCs w:val="24"/>
        </w:rPr>
        <w:t xml:space="preserve"> </w:t>
      </w:r>
      <w:r w:rsidR="002A42BC" w:rsidRPr="00CB1D87">
        <w:rPr>
          <w:rFonts w:ascii="Times New Roman" w:hAnsi="Times New Roman"/>
          <w:sz w:val="24"/>
          <w:szCs w:val="24"/>
        </w:rPr>
        <w:t>Teenust osutatakse Kohila vallale kuuluvates hoonetes, mille nimekiri on esitatud käesoleva lepingu L</w:t>
      </w:r>
      <w:r w:rsidR="0058674A" w:rsidRPr="00CB1D87">
        <w:rPr>
          <w:rFonts w:ascii="Times New Roman" w:hAnsi="Times New Roman"/>
          <w:sz w:val="24"/>
          <w:szCs w:val="24"/>
        </w:rPr>
        <w:t>isa</w:t>
      </w:r>
      <w:r w:rsidR="00550939">
        <w:rPr>
          <w:rFonts w:ascii="Times New Roman" w:hAnsi="Times New Roman"/>
          <w:sz w:val="24"/>
          <w:szCs w:val="24"/>
        </w:rPr>
        <w:t xml:space="preserve"> 2</w:t>
      </w:r>
      <w:r w:rsidR="0058674A" w:rsidRPr="00CB1D87">
        <w:rPr>
          <w:rFonts w:ascii="Times New Roman" w:hAnsi="Times New Roman"/>
          <w:sz w:val="24"/>
          <w:szCs w:val="24"/>
        </w:rPr>
        <w:t>.</w:t>
      </w:r>
    </w:p>
    <w:p w14:paraId="761F3C4E" w14:textId="77777777" w:rsidR="00150013" w:rsidRPr="00CB1D87" w:rsidRDefault="00150013" w:rsidP="00150013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F7625A" w14:textId="7E43B44D" w:rsidR="00C7078A" w:rsidRDefault="00B77CA7" w:rsidP="0006159F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30213">
        <w:rPr>
          <w:rFonts w:ascii="Times New Roman" w:hAnsi="Times New Roman"/>
          <w:sz w:val="24"/>
          <w:szCs w:val="24"/>
        </w:rPr>
        <w:t>T</w:t>
      </w:r>
      <w:r w:rsidR="00B96A1A" w:rsidRPr="00F30213">
        <w:rPr>
          <w:rFonts w:ascii="Times New Roman" w:hAnsi="Times New Roman"/>
          <w:sz w:val="24"/>
          <w:szCs w:val="24"/>
        </w:rPr>
        <w:t>eenus</w:t>
      </w:r>
      <w:r w:rsidRPr="00F30213">
        <w:rPr>
          <w:rFonts w:ascii="Times New Roman" w:hAnsi="Times New Roman"/>
          <w:sz w:val="24"/>
          <w:szCs w:val="24"/>
        </w:rPr>
        <w:t xml:space="preserve"> peab vastama </w:t>
      </w:r>
      <w:r w:rsidR="006E3EBD" w:rsidRPr="00F30213">
        <w:rPr>
          <w:rFonts w:ascii="Times New Roman" w:hAnsi="Times New Roman"/>
          <w:sz w:val="24"/>
          <w:szCs w:val="24"/>
        </w:rPr>
        <w:t>asjakohastele kehtivatele nõue</w:t>
      </w:r>
      <w:r w:rsidRPr="00F30213">
        <w:rPr>
          <w:rFonts w:ascii="Times New Roman" w:hAnsi="Times New Roman"/>
          <w:sz w:val="24"/>
          <w:szCs w:val="24"/>
        </w:rPr>
        <w:t>tele</w:t>
      </w:r>
      <w:r w:rsidR="003523B6" w:rsidRPr="00F30213">
        <w:rPr>
          <w:rFonts w:ascii="Times New Roman" w:hAnsi="Times New Roman"/>
          <w:sz w:val="24"/>
          <w:szCs w:val="24"/>
        </w:rPr>
        <w:t>, eelkõige tuleohutuse seaduse</w:t>
      </w:r>
      <w:r w:rsidR="000A5EA9" w:rsidRPr="00F30213">
        <w:rPr>
          <w:rFonts w:ascii="Times New Roman" w:hAnsi="Times New Roman"/>
          <w:sz w:val="24"/>
          <w:szCs w:val="24"/>
        </w:rPr>
        <w:t>le</w:t>
      </w:r>
      <w:r w:rsidR="00895A97" w:rsidRPr="00F302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95A97" w:rsidRPr="00BF4522">
        <w:rPr>
          <w:rFonts w:ascii="Times New Roman" w:hAnsi="Times New Roman"/>
          <w:b/>
          <w:bCs/>
          <w:sz w:val="24"/>
          <w:szCs w:val="24"/>
        </w:rPr>
        <w:t>TuO</w:t>
      </w:r>
      <w:r w:rsidR="000A5EA9" w:rsidRPr="00BF4522"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 w:rsidR="00895A97" w:rsidRPr="00F30213">
        <w:rPr>
          <w:rFonts w:ascii="Times New Roman" w:hAnsi="Times New Roman"/>
          <w:sz w:val="24"/>
          <w:szCs w:val="24"/>
        </w:rPr>
        <w:t>)</w:t>
      </w:r>
      <w:r w:rsidR="003523B6" w:rsidRPr="00F30213">
        <w:rPr>
          <w:rFonts w:ascii="Times New Roman" w:hAnsi="Times New Roman"/>
          <w:sz w:val="24"/>
          <w:szCs w:val="24"/>
        </w:rPr>
        <w:t xml:space="preserve"> ja s</w:t>
      </w:r>
      <w:r w:rsidR="0059442B" w:rsidRPr="00F30213">
        <w:rPr>
          <w:rFonts w:ascii="Times New Roman" w:hAnsi="Times New Roman"/>
          <w:sz w:val="24"/>
          <w:szCs w:val="24"/>
        </w:rPr>
        <w:t>iseministri 21.01.2013 määrusele nr 1 „Nõuded tulekahjusignalisatsioonisüsteemile ja ehitised, kus tuleb automaatse tulekahjusignalisatsioonisüsteemi tulekahjuteade juhtida Häirekeskusesse“</w:t>
      </w:r>
      <w:r w:rsidR="00531430" w:rsidRPr="00F302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31430" w:rsidRPr="00F30213">
        <w:rPr>
          <w:rFonts w:ascii="Times New Roman" w:hAnsi="Times New Roman"/>
          <w:sz w:val="24"/>
          <w:szCs w:val="24"/>
        </w:rPr>
        <w:t>edapidi</w:t>
      </w:r>
      <w:proofErr w:type="spellEnd"/>
      <w:r w:rsidR="00531430" w:rsidRPr="00F30213">
        <w:rPr>
          <w:rFonts w:ascii="Times New Roman" w:hAnsi="Times New Roman"/>
          <w:sz w:val="24"/>
          <w:szCs w:val="24"/>
        </w:rPr>
        <w:t xml:space="preserve"> </w:t>
      </w:r>
      <w:r w:rsidR="00531430" w:rsidRPr="00F30213">
        <w:rPr>
          <w:rFonts w:ascii="Times New Roman" w:hAnsi="Times New Roman"/>
          <w:b/>
          <w:bCs/>
          <w:sz w:val="24"/>
          <w:szCs w:val="24"/>
        </w:rPr>
        <w:t>Määrus</w:t>
      </w:r>
      <w:r w:rsidR="00531430" w:rsidRPr="00F30213">
        <w:rPr>
          <w:rFonts w:ascii="Times New Roman" w:hAnsi="Times New Roman"/>
          <w:sz w:val="24"/>
          <w:szCs w:val="24"/>
        </w:rPr>
        <w:t>)</w:t>
      </w:r>
      <w:r w:rsidR="004B00BE" w:rsidRPr="00F30213">
        <w:rPr>
          <w:rFonts w:ascii="Times New Roman" w:hAnsi="Times New Roman"/>
          <w:sz w:val="24"/>
          <w:szCs w:val="24"/>
        </w:rPr>
        <w:t>.</w:t>
      </w:r>
    </w:p>
    <w:p w14:paraId="00557F3E" w14:textId="77777777" w:rsidR="00F30213" w:rsidRPr="00F30213" w:rsidRDefault="00F30213" w:rsidP="00F3021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8479E3" w14:textId="5302421A" w:rsidR="00C7078A" w:rsidRPr="006657E2" w:rsidRDefault="00C7078A" w:rsidP="0091295E">
      <w:pPr>
        <w:widowControl w:val="0"/>
        <w:numPr>
          <w:ilvl w:val="1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CB1D87">
        <w:rPr>
          <w:rFonts w:ascii="Times New Roman" w:eastAsia="Times New Roman" w:hAnsi="Times New Roman"/>
          <w:sz w:val="24"/>
          <w:szCs w:val="24"/>
          <w:lang w:eastAsia="en-US"/>
        </w:rPr>
        <w:t>Hooldusteenusega kaetud ATS</w:t>
      </w:r>
      <w:r w:rsidR="00550939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CB1D87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proofErr w:type="spellStart"/>
      <w:r w:rsidRPr="00CB1D87">
        <w:rPr>
          <w:rFonts w:ascii="Times New Roman" w:eastAsia="Times New Roman" w:hAnsi="Times New Roman"/>
          <w:sz w:val="24"/>
          <w:szCs w:val="24"/>
          <w:lang w:eastAsia="en-US"/>
        </w:rPr>
        <w:t>ide</w:t>
      </w:r>
      <w:proofErr w:type="spellEnd"/>
      <w:r w:rsidRPr="00CB1D87">
        <w:rPr>
          <w:rFonts w:ascii="Times New Roman" w:eastAsia="Times New Roman" w:hAnsi="Times New Roman"/>
          <w:sz w:val="24"/>
          <w:szCs w:val="24"/>
          <w:lang w:eastAsia="en-US"/>
        </w:rPr>
        <w:t xml:space="preserve"> arv võib muutuda lepingu perioodi jooksul kas paigaldiste lisandumise (millele esitatakse Hooldaja poolt täiendav hinnapakkumus), vahetamise või väljalangemise teel (väheneb lepingu hind väljalangenud paigaldise võrra).</w:t>
      </w:r>
    </w:p>
    <w:p w14:paraId="05AB3A59" w14:textId="77777777" w:rsidR="006657E2" w:rsidRDefault="006657E2" w:rsidP="006657E2">
      <w:pPr>
        <w:pStyle w:val="Loendilik"/>
        <w:rPr>
          <w:rFonts w:ascii="Times New Roman" w:hAnsi="Times New Roman"/>
          <w:sz w:val="24"/>
          <w:szCs w:val="24"/>
        </w:rPr>
      </w:pPr>
    </w:p>
    <w:p w14:paraId="22613140" w14:textId="18AED430" w:rsidR="006657E2" w:rsidRPr="00F23763" w:rsidRDefault="006657E2" w:rsidP="0091295E">
      <w:pPr>
        <w:widowControl w:val="0"/>
        <w:numPr>
          <w:ilvl w:val="1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Lepingu eesmärk on tagada Tellija omanduses olevate ATS</w:t>
      </w:r>
      <w:r w:rsidR="00550939">
        <w:rPr>
          <w:rFonts w:ascii="Times New Roman" w:hAnsi="Times New Roman"/>
          <w:sz w:val="24"/>
          <w:szCs w:val="24"/>
        </w:rPr>
        <w:t xml:space="preserve"> </w:t>
      </w:r>
      <w:r w:rsidR="00375DAC">
        <w:rPr>
          <w:rFonts w:ascii="Times New Roman" w:hAnsi="Times New Roman"/>
          <w:sz w:val="24"/>
          <w:szCs w:val="24"/>
        </w:rPr>
        <w:t>-</w:t>
      </w:r>
      <w:proofErr w:type="spellStart"/>
      <w:r w:rsidR="00375DAC">
        <w:rPr>
          <w:rFonts w:ascii="Times New Roman" w:hAnsi="Times New Roman"/>
          <w:sz w:val="24"/>
          <w:szCs w:val="24"/>
        </w:rPr>
        <w:t>ide</w:t>
      </w:r>
      <w:proofErr w:type="spellEnd"/>
      <w:r w:rsidR="00375DAC">
        <w:rPr>
          <w:rFonts w:ascii="Times New Roman" w:hAnsi="Times New Roman"/>
          <w:sz w:val="24"/>
          <w:szCs w:val="24"/>
        </w:rPr>
        <w:t xml:space="preserve"> korrasolek vastavalt Määruse nõuetele.</w:t>
      </w:r>
    </w:p>
    <w:p w14:paraId="5F57673D" w14:textId="77777777" w:rsidR="004B00BE" w:rsidRPr="00CB1D87" w:rsidRDefault="004B00BE" w:rsidP="004B00B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902A0C" w14:textId="640590C0" w:rsidR="008F6F19" w:rsidRPr="00827A38" w:rsidRDefault="008F6F19" w:rsidP="0091295E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7A38">
        <w:rPr>
          <w:rFonts w:ascii="Times New Roman" w:hAnsi="Times New Roman"/>
          <w:b/>
          <w:bCs/>
          <w:sz w:val="24"/>
          <w:szCs w:val="24"/>
        </w:rPr>
        <w:t>Hooldus</w:t>
      </w:r>
    </w:p>
    <w:p w14:paraId="05C36B41" w14:textId="77777777" w:rsidR="008F6F19" w:rsidRPr="00CB1D87" w:rsidRDefault="008F6F19" w:rsidP="008F6F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159DDC" w14:textId="5910F5A8" w:rsidR="00912E1D" w:rsidRDefault="00912E1D" w:rsidP="0091295E">
      <w:pPr>
        <w:pStyle w:val="Loendilik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1241" w:rsidRPr="00827A38">
        <w:rPr>
          <w:rFonts w:ascii="Times New Roman" w:hAnsi="Times New Roman"/>
          <w:sz w:val="24"/>
          <w:szCs w:val="24"/>
        </w:rPr>
        <w:t>Hooldaja teostab hoonetes korralisi hooldustöid</w:t>
      </w:r>
      <w:r w:rsidR="002433A9" w:rsidRPr="00827A38">
        <w:rPr>
          <w:rFonts w:ascii="Times New Roman" w:hAnsi="Times New Roman"/>
          <w:sz w:val="24"/>
          <w:szCs w:val="24"/>
        </w:rPr>
        <w:t xml:space="preserve"> </w:t>
      </w:r>
      <w:r w:rsidR="00350E50" w:rsidRPr="00827A38">
        <w:rPr>
          <w:rFonts w:ascii="Times New Roman" w:hAnsi="Times New Roman"/>
          <w:sz w:val="24"/>
          <w:szCs w:val="24"/>
        </w:rPr>
        <w:t xml:space="preserve">kvartaalselt või </w:t>
      </w:r>
      <w:r w:rsidR="00547258" w:rsidRPr="00827A38">
        <w:rPr>
          <w:rFonts w:ascii="Times New Roman" w:hAnsi="Times New Roman"/>
          <w:sz w:val="24"/>
          <w:szCs w:val="24"/>
        </w:rPr>
        <w:t>aastahooldusena. Remont</w:t>
      </w:r>
      <w:r w:rsidR="002433A9" w:rsidRPr="00827A38">
        <w:rPr>
          <w:rFonts w:ascii="Times New Roman" w:hAnsi="Times New Roman"/>
          <w:sz w:val="24"/>
          <w:szCs w:val="24"/>
        </w:rPr>
        <w:t xml:space="preserve">töid </w:t>
      </w:r>
      <w:r w:rsidR="00547258" w:rsidRPr="00827A38">
        <w:rPr>
          <w:rFonts w:ascii="Times New Roman" w:hAnsi="Times New Roman"/>
          <w:sz w:val="24"/>
          <w:szCs w:val="24"/>
        </w:rPr>
        <w:t xml:space="preserve">teostatakse </w:t>
      </w:r>
      <w:r w:rsidR="002433A9" w:rsidRPr="00827A38">
        <w:rPr>
          <w:rFonts w:ascii="Times New Roman" w:hAnsi="Times New Roman"/>
          <w:sz w:val="24"/>
          <w:szCs w:val="24"/>
        </w:rPr>
        <w:t>vastavalt vajadusele.</w:t>
      </w:r>
      <w:r w:rsidR="00DB6A11">
        <w:rPr>
          <w:rFonts w:ascii="Times New Roman" w:hAnsi="Times New Roman"/>
          <w:sz w:val="24"/>
          <w:szCs w:val="24"/>
        </w:rPr>
        <w:t xml:space="preserve"> Hooldustööde teostamiseks </w:t>
      </w:r>
      <w:r w:rsidR="00B30734">
        <w:rPr>
          <w:rFonts w:ascii="Times New Roman" w:hAnsi="Times New Roman"/>
          <w:sz w:val="24"/>
          <w:szCs w:val="24"/>
        </w:rPr>
        <w:t xml:space="preserve">lähtuda Lisa_1 Tehnilisest kirjeldusest. </w:t>
      </w:r>
    </w:p>
    <w:p w14:paraId="5007528D" w14:textId="77777777" w:rsidR="00912E1D" w:rsidRDefault="00912E1D" w:rsidP="00912E1D">
      <w:pPr>
        <w:pStyle w:val="Loendilik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105159" w14:textId="4955BF90" w:rsidR="00E77D20" w:rsidRPr="00912E1D" w:rsidRDefault="00912E1D" w:rsidP="0091295E">
      <w:pPr>
        <w:pStyle w:val="Loendilik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7AF7" w:rsidRPr="00912E1D">
        <w:rPr>
          <w:rFonts w:ascii="Times New Roman" w:hAnsi="Times New Roman"/>
          <w:sz w:val="24"/>
          <w:szCs w:val="24"/>
        </w:rPr>
        <w:t>Kvartaalsed hooldused toimu</w:t>
      </w:r>
      <w:r w:rsidR="00476546" w:rsidRPr="00912E1D">
        <w:rPr>
          <w:rFonts w:ascii="Times New Roman" w:hAnsi="Times New Roman"/>
          <w:sz w:val="24"/>
          <w:szCs w:val="24"/>
        </w:rPr>
        <w:t>vad</w:t>
      </w:r>
      <w:r w:rsidR="00E77AF7" w:rsidRPr="00912E1D">
        <w:rPr>
          <w:rFonts w:ascii="Times New Roman" w:hAnsi="Times New Roman"/>
          <w:sz w:val="24"/>
          <w:szCs w:val="24"/>
        </w:rPr>
        <w:t xml:space="preserve"> järgmisel</w:t>
      </w:r>
      <w:r w:rsidR="001059E8" w:rsidRPr="00912E1D">
        <w:rPr>
          <w:rFonts w:ascii="Times New Roman" w:hAnsi="Times New Roman"/>
          <w:sz w:val="24"/>
          <w:szCs w:val="24"/>
        </w:rPr>
        <w:t>t</w:t>
      </w:r>
      <w:r w:rsidR="00E77AF7" w:rsidRPr="00912E1D">
        <w:rPr>
          <w:rFonts w:ascii="Times New Roman" w:hAnsi="Times New Roman"/>
          <w:sz w:val="24"/>
          <w:szCs w:val="24"/>
        </w:rPr>
        <w:t>:</w:t>
      </w:r>
    </w:p>
    <w:p w14:paraId="5CC92C65" w14:textId="1CE8339A" w:rsidR="00E77AF7" w:rsidRPr="00CB1D87" w:rsidRDefault="00E77AF7" w:rsidP="0091295E">
      <w:pPr>
        <w:pStyle w:val="Loendilik"/>
        <w:widowControl w:val="0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D87">
        <w:rPr>
          <w:rFonts w:ascii="Times New Roman" w:hAnsi="Times New Roman"/>
          <w:sz w:val="24"/>
          <w:szCs w:val="24"/>
        </w:rPr>
        <w:t>esimese kvartali hooldus ajavahemikul 01.01.-31.03;</w:t>
      </w:r>
    </w:p>
    <w:p w14:paraId="2CB90CC3" w14:textId="77777777" w:rsidR="00E77AF7" w:rsidRPr="00CB1D87" w:rsidRDefault="00E77AF7" w:rsidP="0091295E">
      <w:pPr>
        <w:pStyle w:val="Default"/>
        <w:numPr>
          <w:ilvl w:val="0"/>
          <w:numId w:val="7"/>
        </w:numPr>
        <w:tabs>
          <w:tab w:val="left" w:pos="426"/>
        </w:tabs>
        <w:contextualSpacing/>
        <w:jc w:val="both"/>
      </w:pPr>
      <w:r w:rsidRPr="00CB1D87">
        <w:t>teise kvartali hooldus ajavahemikul 01.04.-30.06;</w:t>
      </w:r>
    </w:p>
    <w:p w14:paraId="522B6829" w14:textId="77777777" w:rsidR="00E77AF7" w:rsidRPr="00CB1D87" w:rsidRDefault="00E77AF7" w:rsidP="0091295E">
      <w:pPr>
        <w:pStyle w:val="Default"/>
        <w:numPr>
          <w:ilvl w:val="0"/>
          <w:numId w:val="7"/>
        </w:numPr>
        <w:tabs>
          <w:tab w:val="left" w:pos="426"/>
        </w:tabs>
        <w:contextualSpacing/>
        <w:jc w:val="both"/>
      </w:pPr>
      <w:r w:rsidRPr="00CB1D87">
        <w:t>kolmanda kvartali hooldus ajavahemikul 01.07.-30.09;</w:t>
      </w:r>
    </w:p>
    <w:p w14:paraId="6647C622" w14:textId="77777777" w:rsidR="00E77AF7" w:rsidRPr="00CB1D87" w:rsidRDefault="00E77AF7" w:rsidP="0091295E">
      <w:pPr>
        <w:pStyle w:val="Default"/>
        <w:numPr>
          <w:ilvl w:val="0"/>
          <w:numId w:val="7"/>
        </w:numPr>
        <w:tabs>
          <w:tab w:val="left" w:pos="426"/>
        </w:tabs>
        <w:contextualSpacing/>
        <w:jc w:val="both"/>
      </w:pPr>
      <w:r w:rsidRPr="00CB1D87">
        <w:t>neljanda kvartali hooldus ajavahemikul 01.10.-31.12.</w:t>
      </w:r>
    </w:p>
    <w:p w14:paraId="20223B30" w14:textId="77777777" w:rsidR="00E77AF7" w:rsidRPr="00CB1D87" w:rsidRDefault="00E77AF7" w:rsidP="00E77AF7">
      <w:pPr>
        <w:pStyle w:val="Default"/>
        <w:tabs>
          <w:tab w:val="left" w:pos="426"/>
        </w:tabs>
        <w:ind w:left="720"/>
        <w:contextualSpacing/>
        <w:jc w:val="both"/>
      </w:pPr>
    </w:p>
    <w:p w14:paraId="1B3D5DFD" w14:textId="30C1B0F6" w:rsidR="00F20E40" w:rsidRPr="00912E1D" w:rsidRDefault="00912E1D" w:rsidP="0091295E">
      <w:pPr>
        <w:pStyle w:val="Loendilik"/>
        <w:widowControl w:val="0"/>
        <w:numPr>
          <w:ilvl w:val="1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3E49" w:rsidRPr="00912E1D">
        <w:rPr>
          <w:rFonts w:ascii="Times New Roman" w:hAnsi="Times New Roman"/>
          <w:sz w:val="24"/>
          <w:szCs w:val="24"/>
        </w:rPr>
        <w:t xml:space="preserve">Aastahooldused tuleb teostada lepingu </w:t>
      </w:r>
      <w:r w:rsidR="00AE762A" w:rsidRPr="00912E1D">
        <w:rPr>
          <w:rFonts w:ascii="Times New Roman" w:hAnsi="Times New Roman"/>
          <w:sz w:val="24"/>
          <w:szCs w:val="24"/>
        </w:rPr>
        <w:t>sõlmimisel</w:t>
      </w:r>
      <w:r w:rsidR="00A73E49" w:rsidRPr="00912E1D">
        <w:rPr>
          <w:rFonts w:ascii="Times New Roman" w:hAnsi="Times New Roman"/>
          <w:sz w:val="24"/>
          <w:szCs w:val="24"/>
        </w:rPr>
        <w:t xml:space="preserve"> esimesel </w:t>
      </w:r>
      <w:r w:rsidR="005009EF" w:rsidRPr="00912E1D">
        <w:rPr>
          <w:rFonts w:ascii="Times New Roman" w:hAnsi="Times New Roman"/>
          <w:sz w:val="24"/>
          <w:szCs w:val="24"/>
        </w:rPr>
        <w:t>joo</w:t>
      </w:r>
      <w:r w:rsidR="006F7B56" w:rsidRPr="00912E1D">
        <w:rPr>
          <w:rFonts w:ascii="Times New Roman" w:hAnsi="Times New Roman"/>
          <w:sz w:val="24"/>
          <w:szCs w:val="24"/>
        </w:rPr>
        <w:t>ks</w:t>
      </w:r>
      <w:r w:rsidR="005009EF" w:rsidRPr="00912E1D">
        <w:rPr>
          <w:rFonts w:ascii="Times New Roman" w:hAnsi="Times New Roman"/>
          <w:sz w:val="24"/>
          <w:szCs w:val="24"/>
        </w:rPr>
        <w:t xml:space="preserve">val </w:t>
      </w:r>
      <w:r w:rsidR="00A73E49" w:rsidRPr="00912E1D">
        <w:rPr>
          <w:rFonts w:ascii="Times New Roman" w:hAnsi="Times New Roman"/>
          <w:sz w:val="24"/>
          <w:szCs w:val="24"/>
        </w:rPr>
        <w:t>kuul</w:t>
      </w:r>
      <w:r w:rsidR="00C54EB0" w:rsidRPr="00912E1D">
        <w:rPr>
          <w:rFonts w:ascii="Times New Roman" w:hAnsi="Times New Roman"/>
          <w:sz w:val="24"/>
          <w:szCs w:val="24"/>
        </w:rPr>
        <w:t>, edasi toimuvad aasta hooldused hiljemalt ühe aasta möödumisel</w:t>
      </w:r>
      <w:r w:rsidR="006A1127">
        <w:rPr>
          <w:rFonts w:ascii="Times New Roman" w:hAnsi="Times New Roman"/>
          <w:sz w:val="24"/>
          <w:szCs w:val="24"/>
        </w:rPr>
        <w:t xml:space="preserve"> eelmisest hooldusest</w:t>
      </w:r>
      <w:r w:rsidR="00C54EB0" w:rsidRPr="00912E1D">
        <w:rPr>
          <w:rFonts w:ascii="Times New Roman" w:hAnsi="Times New Roman"/>
          <w:sz w:val="24"/>
          <w:szCs w:val="24"/>
        </w:rPr>
        <w:t>. L</w:t>
      </w:r>
      <w:r w:rsidR="00A73E49" w:rsidRPr="00912E1D">
        <w:rPr>
          <w:rFonts w:ascii="Times New Roman" w:hAnsi="Times New Roman"/>
          <w:sz w:val="24"/>
          <w:szCs w:val="24"/>
        </w:rPr>
        <w:t xml:space="preserve">epingu lõpetamise eel </w:t>
      </w:r>
      <w:r w:rsidR="004B0D60" w:rsidRPr="00912E1D">
        <w:rPr>
          <w:rFonts w:ascii="Times New Roman" w:hAnsi="Times New Roman"/>
          <w:sz w:val="24"/>
          <w:szCs w:val="24"/>
        </w:rPr>
        <w:t xml:space="preserve">teostatakse </w:t>
      </w:r>
      <w:r w:rsidR="007F5713" w:rsidRPr="00912E1D">
        <w:rPr>
          <w:rFonts w:ascii="Times New Roman" w:hAnsi="Times New Roman"/>
          <w:sz w:val="24"/>
          <w:szCs w:val="24"/>
        </w:rPr>
        <w:t xml:space="preserve">viimane aastahooldus </w:t>
      </w:r>
      <w:r w:rsidR="00A73E49" w:rsidRPr="00912E1D">
        <w:rPr>
          <w:rFonts w:ascii="Times New Roman" w:hAnsi="Times New Roman"/>
          <w:sz w:val="24"/>
          <w:szCs w:val="24"/>
        </w:rPr>
        <w:t>viimasel kalendrikuul. Vajadusel tuleb teostada erakorralisi aastahoolduseid</w:t>
      </w:r>
      <w:r w:rsidR="006A1127">
        <w:rPr>
          <w:rFonts w:ascii="Times New Roman" w:hAnsi="Times New Roman"/>
          <w:sz w:val="24"/>
          <w:szCs w:val="24"/>
        </w:rPr>
        <w:t>, mille eest tasu</w:t>
      </w:r>
      <w:r w:rsidR="005A3B59">
        <w:rPr>
          <w:rFonts w:ascii="Times New Roman" w:hAnsi="Times New Roman"/>
          <w:sz w:val="24"/>
          <w:szCs w:val="24"/>
        </w:rPr>
        <w:t xml:space="preserve">takse Lepingus </w:t>
      </w:r>
      <w:r w:rsidR="005A3B59">
        <w:rPr>
          <w:rFonts w:ascii="Times New Roman" w:hAnsi="Times New Roman"/>
          <w:sz w:val="24"/>
          <w:szCs w:val="24"/>
        </w:rPr>
        <w:lastRenderedPageBreak/>
        <w:t>sätestatud korras</w:t>
      </w:r>
      <w:r w:rsidR="001059E8" w:rsidRPr="00912E1D">
        <w:rPr>
          <w:rFonts w:ascii="Times New Roman" w:hAnsi="Times New Roman"/>
          <w:sz w:val="24"/>
          <w:szCs w:val="24"/>
        </w:rPr>
        <w:t>.</w:t>
      </w:r>
    </w:p>
    <w:p w14:paraId="75444778" w14:textId="77777777" w:rsidR="00F20E40" w:rsidRPr="00F20E40" w:rsidRDefault="00F20E40" w:rsidP="00F20E40">
      <w:pPr>
        <w:pStyle w:val="Loendilik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347676E" w14:textId="44E6124E" w:rsidR="004036AA" w:rsidRPr="00912E1D" w:rsidRDefault="00912E1D" w:rsidP="0091295E">
      <w:pPr>
        <w:pStyle w:val="Loendilik"/>
        <w:widowControl w:val="0"/>
        <w:numPr>
          <w:ilvl w:val="1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34FD" w:rsidRPr="00912E1D">
        <w:rPr>
          <w:rFonts w:ascii="Times New Roman" w:hAnsi="Times New Roman"/>
          <w:sz w:val="24"/>
          <w:szCs w:val="24"/>
        </w:rPr>
        <w:t>Kõik hoolduste ajad kooskõlasta</w:t>
      </w:r>
      <w:r w:rsidR="00C7078A" w:rsidRPr="00912E1D">
        <w:rPr>
          <w:rFonts w:ascii="Times New Roman" w:hAnsi="Times New Roman"/>
          <w:sz w:val="24"/>
          <w:szCs w:val="24"/>
        </w:rPr>
        <w:t>b Hooldaja</w:t>
      </w:r>
      <w:r w:rsidR="009434FD" w:rsidRPr="00912E1D">
        <w:rPr>
          <w:rFonts w:ascii="Times New Roman" w:hAnsi="Times New Roman"/>
          <w:sz w:val="24"/>
          <w:szCs w:val="24"/>
        </w:rPr>
        <w:t xml:space="preserve"> kirjalikult hoone vastutava isikuga vähemalt kolm (3) tööpäeva varem. Vastutavate isikute nimekir</w:t>
      </w:r>
      <w:r w:rsidR="00B30734">
        <w:rPr>
          <w:rFonts w:ascii="Times New Roman" w:hAnsi="Times New Roman"/>
          <w:sz w:val="24"/>
          <w:szCs w:val="24"/>
        </w:rPr>
        <w:t>ja</w:t>
      </w:r>
      <w:r w:rsidR="009434FD" w:rsidRPr="00912E1D">
        <w:rPr>
          <w:rFonts w:ascii="Times New Roman" w:hAnsi="Times New Roman"/>
          <w:sz w:val="24"/>
          <w:szCs w:val="24"/>
        </w:rPr>
        <w:t xml:space="preserve"> ja kontaktandmed on esita</w:t>
      </w:r>
      <w:r w:rsidR="00B30734">
        <w:rPr>
          <w:rFonts w:ascii="Times New Roman" w:hAnsi="Times New Roman"/>
          <w:sz w:val="24"/>
          <w:szCs w:val="24"/>
        </w:rPr>
        <w:t>me peale käsunduslepingu sõlmimist.</w:t>
      </w:r>
    </w:p>
    <w:p w14:paraId="007EF70A" w14:textId="77777777" w:rsidR="00AA64DA" w:rsidRPr="00AA64DA" w:rsidRDefault="00AA64DA" w:rsidP="00AA64DA">
      <w:pPr>
        <w:pStyle w:val="Loendilik"/>
        <w:rPr>
          <w:rFonts w:ascii="Times New Roman" w:hAnsi="Times New Roman"/>
          <w:sz w:val="24"/>
          <w:szCs w:val="24"/>
        </w:rPr>
      </w:pPr>
    </w:p>
    <w:p w14:paraId="30DBC51B" w14:textId="4A1990D3" w:rsidR="000C7FCC" w:rsidRDefault="00AA64DA" w:rsidP="000B30EF">
      <w:pPr>
        <w:pStyle w:val="Default"/>
        <w:numPr>
          <w:ilvl w:val="1"/>
          <w:numId w:val="5"/>
        </w:numPr>
        <w:tabs>
          <w:tab w:val="left" w:pos="426"/>
        </w:tabs>
        <w:contextualSpacing/>
        <w:jc w:val="both"/>
      </w:pPr>
      <w:r>
        <w:t xml:space="preserve"> Hooldaja</w:t>
      </w:r>
      <w:r w:rsidRPr="00CB1D87">
        <w:t xml:space="preserve"> vormistab kvartaalsete hoolduste </w:t>
      </w:r>
      <w:r w:rsidR="000C7FCC">
        <w:t xml:space="preserve">ja aastahoolduste </w:t>
      </w:r>
      <w:r w:rsidRPr="00CB1D87">
        <w:t xml:space="preserve">kohta akti </w:t>
      </w:r>
      <w:r w:rsidR="008418F2">
        <w:t xml:space="preserve">hiljemalt nädala jooksul peale hoolduse teostamist </w:t>
      </w:r>
      <w:r w:rsidRPr="00CB1D87">
        <w:t xml:space="preserve">vastavalt </w:t>
      </w:r>
      <w:r w:rsidRPr="00476AE7">
        <w:rPr>
          <w:b/>
          <w:bCs/>
          <w:color w:val="auto"/>
        </w:rPr>
        <w:t>Määruse</w:t>
      </w:r>
      <w:r>
        <w:rPr>
          <w:color w:val="auto"/>
        </w:rPr>
        <w:t xml:space="preserve"> </w:t>
      </w:r>
      <w:r w:rsidRPr="00CB1D87">
        <w:rPr>
          <w:color w:val="auto"/>
        </w:rPr>
        <w:t>lisale 3</w:t>
      </w:r>
      <w:r w:rsidR="008D1327">
        <w:rPr>
          <w:color w:val="auto"/>
        </w:rPr>
        <w:t xml:space="preserve"> ja 4</w:t>
      </w:r>
      <w:r w:rsidRPr="00CB1D87">
        <w:rPr>
          <w:color w:val="auto"/>
        </w:rPr>
        <w:t xml:space="preserve">. </w:t>
      </w:r>
      <w:r w:rsidRPr="00CB1D87">
        <w:t xml:space="preserve">Akt koostatakse kahes eksemplaris ning allkirjastatakse </w:t>
      </w:r>
      <w:r w:rsidR="00C20BBB">
        <w:t>Hooldaja</w:t>
      </w:r>
      <w:r w:rsidRPr="00CB1D87">
        <w:t xml:space="preserve"> ning Tellija kontaktisiku või asutuse poolt määratud isiku poolt.</w:t>
      </w:r>
      <w:r w:rsidR="009550DE">
        <w:t xml:space="preserve"> </w:t>
      </w:r>
      <w:r w:rsidR="009550DE">
        <w:rPr>
          <w:rFonts w:eastAsia="Times New Roman"/>
          <w:color w:val="000000" w:themeColor="text1"/>
          <w:lang w:eastAsia="en-US"/>
        </w:rPr>
        <w:t xml:space="preserve">Tellija kooskõlastab akti kirjalikult. Kooskõlastatud akt on arve maksmise aluseks. </w:t>
      </w:r>
      <w:r w:rsidRPr="00CB1D87">
        <w:t xml:space="preserve">Lisaks kirjalikule aktile kantakse andmed ka </w:t>
      </w:r>
      <w:r w:rsidR="00851CDC">
        <w:t>ATS</w:t>
      </w:r>
      <w:r w:rsidR="00DB6A11">
        <w:t xml:space="preserve"> </w:t>
      </w:r>
      <w:r w:rsidR="00851CDC">
        <w:t xml:space="preserve">-i </w:t>
      </w:r>
      <w:r w:rsidRPr="00CB1D87">
        <w:t>päevikusse.</w:t>
      </w:r>
    </w:p>
    <w:p w14:paraId="6AF41CB0" w14:textId="77777777" w:rsidR="000B30EF" w:rsidRDefault="000B30EF" w:rsidP="000B30EF">
      <w:pPr>
        <w:pStyle w:val="Default"/>
        <w:tabs>
          <w:tab w:val="left" w:pos="426"/>
        </w:tabs>
        <w:contextualSpacing/>
        <w:jc w:val="both"/>
      </w:pPr>
    </w:p>
    <w:p w14:paraId="5700FC38" w14:textId="33C847B6" w:rsidR="000C7FCC" w:rsidRDefault="00140BCB" w:rsidP="000C7FCC">
      <w:pPr>
        <w:pStyle w:val="Default"/>
        <w:numPr>
          <w:ilvl w:val="1"/>
          <w:numId w:val="5"/>
        </w:numPr>
        <w:tabs>
          <w:tab w:val="left" w:pos="426"/>
        </w:tabs>
        <w:contextualSpacing/>
        <w:jc w:val="both"/>
      </w:pPr>
      <w:r>
        <w:t xml:space="preserve"> </w:t>
      </w:r>
      <w:r w:rsidR="00C57BB5">
        <w:t xml:space="preserve">Määruse </w:t>
      </w:r>
      <w:r w:rsidR="00C57BB5" w:rsidRPr="00CB1D87">
        <w:t xml:space="preserve">reguleerimisalast välja jäävate hooldustööde osas </w:t>
      </w:r>
      <w:r w:rsidR="00C57BB5" w:rsidRPr="00CB1D87">
        <w:rPr>
          <w:rFonts w:eastAsia="Times New Roman"/>
        </w:rPr>
        <w:t xml:space="preserve">vormistab </w:t>
      </w:r>
      <w:r w:rsidR="000B30EF">
        <w:rPr>
          <w:rFonts w:eastAsia="Times New Roman"/>
        </w:rPr>
        <w:t>Hooldaja</w:t>
      </w:r>
      <w:r w:rsidR="00C57BB5" w:rsidRPr="00CB1D87">
        <w:rPr>
          <w:rFonts w:eastAsia="Times New Roman"/>
        </w:rPr>
        <w:t xml:space="preserve"> akti.</w:t>
      </w:r>
    </w:p>
    <w:p w14:paraId="0BA72C88" w14:textId="5F89063C" w:rsidR="00936CCD" w:rsidRPr="00CB1D87" w:rsidRDefault="00936CCD" w:rsidP="0068335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535C7C" w14:textId="566FF9E6" w:rsidR="0068335E" w:rsidRPr="00827A38" w:rsidRDefault="0068335E" w:rsidP="0091295E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7A38">
        <w:rPr>
          <w:rFonts w:ascii="Times New Roman" w:hAnsi="Times New Roman"/>
          <w:b/>
          <w:bCs/>
          <w:sz w:val="24"/>
          <w:szCs w:val="24"/>
        </w:rPr>
        <w:t xml:space="preserve">Remont </w:t>
      </w:r>
    </w:p>
    <w:p w14:paraId="184D9C89" w14:textId="77777777" w:rsidR="00A770F0" w:rsidRPr="00F20E40" w:rsidRDefault="00A770F0" w:rsidP="00A770F0">
      <w:pPr>
        <w:pStyle w:val="Loendilik"/>
        <w:tabs>
          <w:tab w:val="left" w:pos="426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142599B7" w14:textId="5F12BD05" w:rsidR="0068335E" w:rsidRPr="002C5129" w:rsidRDefault="002C5129" w:rsidP="0091295E">
      <w:pPr>
        <w:pStyle w:val="Loendilik"/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335E" w:rsidRPr="002C5129">
        <w:rPr>
          <w:rFonts w:ascii="Times New Roman" w:hAnsi="Times New Roman"/>
          <w:sz w:val="24"/>
          <w:szCs w:val="24"/>
        </w:rPr>
        <w:t>Tellijal on õigus lepingu jooksul tellida täiendavaid remonttöid Tehnilise kirjelduse punkti</w:t>
      </w:r>
      <w:r w:rsidR="00550939">
        <w:rPr>
          <w:rFonts w:ascii="Times New Roman" w:hAnsi="Times New Roman"/>
          <w:sz w:val="24"/>
          <w:szCs w:val="24"/>
        </w:rPr>
        <w:t xml:space="preserve"> 3.6 ja hinnapakkumuse kohaselt. </w:t>
      </w:r>
    </w:p>
    <w:p w14:paraId="64FAC8FE" w14:textId="77777777" w:rsidR="002C5129" w:rsidRDefault="002C5129" w:rsidP="002C5129">
      <w:pPr>
        <w:pStyle w:val="Loendilik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633AE1C" w14:textId="77777777" w:rsidR="009550DE" w:rsidRDefault="002C5129" w:rsidP="009550DE">
      <w:pPr>
        <w:pStyle w:val="Default"/>
        <w:numPr>
          <w:ilvl w:val="1"/>
          <w:numId w:val="5"/>
        </w:numPr>
        <w:tabs>
          <w:tab w:val="left" w:pos="426"/>
        </w:tabs>
        <w:contextualSpacing/>
        <w:jc w:val="both"/>
      </w:pPr>
      <w:r w:rsidRPr="00BF41EE">
        <w:rPr>
          <w:rFonts w:eastAsia="Times New Roman"/>
          <w:color w:val="000000" w:themeColor="text1"/>
          <w:lang w:eastAsia="en-US"/>
        </w:rPr>
        <w:t xml:space="preserve"> Remonditööde teostamise kohta esitatakse </w:t>
      </w:r>
      <w:r w:rsidR="0073230A" w:rsidRPr="00BF41EE">
        <w:rPr>
          <w:rFonts w:eastAsia="Times New Roman"/>
          <w:color w:val="000000" w:themeColor="text1"/>
          <w:lang w:eastAsia="en-US"/>
        </w:rPr>
        <w:t xml:space="preserve">Tellijale akt, mis sisaldab </w:t>
      </w:r>
      <w:r w:rsidR="00477902" w:rsidRPr="00BF41EE">
        <w:rPr>
          <w:rFonts w:eastAsia="Times New Roman"/>
          <w:color w:val="000000" w:themeColor="text1"/>
          <w:lang w:eastAsia="en-US"/>
        </w:rPr>
        <w:t xml:space="preserve">probleemi kirjeldust, teostatud tööde ning remondi </w:t>
      </w:r>
      <w:r w:rsidRPr="00BF41EE">
        <w:rPr>
          <w:rFonts w:eastAsia="Times New Roman"/>
          <w:color w:val="000000" w:themeColor="text1"/>
          <w:lang w:eastAsia="en-US"/>
        </w:rPr>
        <w:t>käigus paigaldatud kulumaterjali</w:t>
      </w:r>
      <w:r w:rsidR="00BF41EE">
        <w:rPr>
          <w:rFonts w:eastAsia="Times New Roman"/>
          <w:color w:val="000000" w:themeColor="text1"/>
          <w:lang w:eastAsia="en-US"/>
        </w:rPr>
        <w:t>de</w:t>
      </w:r>
      <w:r w:rsidR="00477902" w:rsidRPr="00BF41EE">
        <w:rPr>
          <w:rFonts w:eastAsia="Times New Roman"/>
          <w:color w:val="000000" w:themeColor="text1"/>
          <w:lang w:eastAsia="en-US"/>
        </w:rPr>
        <w:t xml:space="preserve"> nimekirja</w:t>
      </w:r>
      <w:r w:rsidR="00BF41EE">
        <w:rPr>
          <w:rFonts w:eastAsia="Times New Roman"/>
          <w:color w:val="000000" w:themeColor="text1"/>
          <w:lang w:eastAsia="en-US"/>
        </w:rPr>
        <w:t xml:space="preserve"> objektide kaupa</w:t>
      </w:r>
      <w:r w:rsidRPr="00BF41EE">
        <w:rPr>
          <w:rFonts w:eastAsia="Times New Roman"/>
          <w:color w:val="000000" w:themeColor="text1"/>
          <w:lang w:eastAsia="en-US"/>
        </w:rPr>
        <w:t xml:space="preserve">. </w:t>
      </w:r>
      <w:r w:rsidR="00D14934">
        <w:rPr>
          <w:rFonts w:eastAsia="Times New Roman"/>
          <w:color w:val="000000" w:themeColor="text1"/>
          <w:lang w:eastAsia="en-US"/>
        </w:rPr>
        <w:t xml:space="preserve">Hooldaja esitab akti hiljemalt nädala jooksul peale tööde teostamist. </w:t>
      </w:r>
      <w:r w:rsidR="003F0B3C">
        <w:rPr>
          <w:rFonts w:eastAsia="Times New Roman"/>
          <w:color w:val="000000" w:themeColor="text1"/>
          <w:lang w:eastAsia="en-US"/>
        </w:rPr>
        <w:t>Tellija kooskõlastab akti kirjalikult.</w:t>
      </w:r>
      <w:r w:rsidR="00D14934">
        <w:rPr>
          <w:rFonts w:eastAsia="Times New Roman"/>
          <w:color w:val="000000" w:themeColor="text1"/>
          <w:lang w:eastAsia="en-US"/>
        </w:rPr>
        <w:t xml:space="preserve"> </w:t>
      </w:r>
      <w:r w:rsidR="003F0B3C">
        <w:rPr>
          <w:rFonts w:eastAsia="Times New Roman"/>
          <w:color w:val="000000" w:themeColor="text1"/>
          <w:lang w:eastAsia="en-US"/>
        </w:rPr>
        <w:t>Kooskõlastatud akt on arve</w:t>
      </w:r>
      <w:r w:rsidR="00BF41EE">
        <w:rPr>
          <w:rFonts w:eastAsia="Times New Roman"/>
          <w:color w:val="000000" w:themeColor="text1"/>
          <w:lang w:eastAsia="en-US"/>
        </w:rPr>
        <w:t xml:space="preserve"> maksmise aluseks.</w:t>
      </w:r>
      <w:r w:rsidR="009550DE">
        <w:rPr>
          <w:rFonts w:eastAsia="Times New Roman"/>
          <w:color w:val="000000" w:themeColor="text1"/>
          <w:lang w:eastAsia="en-US"/>
        </w:rPr>
        <w:t xml:space="preserve"> </w:t>
      </w:r>
      <w:r w:rsidR="009550DE" w:rsidRPr="00CB1D87">
        <w:t>Lisaks kirjalikule aktile kantakse andmed ka hoolduspäevikusse.</w:t>
      </w:r>
    </w:p>
    <w:p w14:paraId="28A8D44B" w14:textId="77777777" w:rsidR="009550DE" w:rsidRDefault="009550DE" w:rsidP="009550DE">
      <w:pPr>
        <w:pStyle w:val="Loendilik"/>
      </w:pPr>
    </w:p>
    <w:p w14:paraId="658E8C4A" w14:textId="4DED315B" w:rsidR="009550DE" w:rsidRPr="009550DE" w:rsidRDefault="009550DE" w:rsidP="009550DE">
      <w:pPr>
        <w:pStyle w:val="Default"/>
        <w:numPr>
          <w:ilvl w:val="0"/>
          <w:numId w:val="5"/>
        </w:numPr>
        <w:tabs>
          <w:tab w:val="left" w:pos="426"/>
        </w:tabs>
        <w:contextualSpacing/>
        <w:jc w:val="both"/>
        <w:rPr>
          <w:b/>
          <w:bCs/>
        </w:rPr>
      </w:pPr>
      <w:r w:rsidRPr="009550DE">
        <w:rPr>
          <w:b/>
          <w:bCs/>
        </w:rPr>
        <w:t>Täiendavad väljakutsed</w:t>
      </w:r>
    </w:p>
    <w:p w14:paraId="4FA0D6F5" w14:textId="77777777" w:rsidR="00A910A3" w:rsidRPr="00CB1D87" w:rsidRDefault="00A910A3" w:rsidP="00A910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473" w14:textId="5447306C" w:rsidR="00AA5F4F" w:rsidRPr="002817B5" w:rsidRDefault="00AA5F4F" w:rsidP="00BF2C15">
      <w:pPr>
        <w:pStyle w:val="Default"/>
        <w:numPr>
          <w:ilvl w:val="1"/>
          <w:numId w:val="9"/>
        </w:numPr>
        <w:tabs>
          <w:tab w:val="left" w:pos="426"/>
        </w:tabs>
        <w:contextualSpacing/>
        <w:jc w:val="both"/>
      </w:pPr>
      <w:r>
        <w:rPr>
          <w:rFonts w:eastAsia="Times New Roman"/>
        </w:rPr>
        <w:t xml:space="preserve"> Täiendavad väljakutsed on väljaspool </w:t>
      </w:r>
      <w:r w:rsidR="00BF2C15">
        <w:rPr>
          <w:rFonts w:eastAsia="Times New Roman"/>
        </w:rPr>
        <w:t xml:space="preserve"> </w:t>
      </w:r>
      <w:r>
        <w:rPr>
          <w:rFonts w:eastAsia="Times New Roman"/>
        </w:rPr>
        <w:t>kvartaalset</w:t>
      </w:r>
      <w:r w:rsidR="003D19D1">
        <w:rPr>
          <w:rFonts w:eastAsia="Times New Roman"/>
        </w:rPr>
        <w:t>-</w:t>
      </w:r>
      <w:r w:rsidR="00167A5B">
        <w:rPr>
          <w:rFonts w:eastAsia="Times New Roman"/>
        </w:rPr>
        <w:t xml:space="preserve"> või aastahoolduse graafikut Tellija või Tellija esindaja poolt Hooldaja</w:t>
      </w:r>
      <w:r w:rsidR="00375209">
        <w:rPr>
          <w:rFonts w:eastAsia="Times New Roman"/>
        </w:rPr>
        <w:t xml:space="preserve"> välja kutsumine objektile erakorr</w:t>
      </w:r>
      <w:r w:rsidR="00DB6A11">
        <w:rPr>
          <w:rFonts w:eastAsia="Times New Roman"/>
        </w:rPr>
        <w:t>a</w:t>
      </w:r>
      <w:r w:rsidR="00375209">
        <w:rPr>
          <w:rFonts w:eastAsia="Times New Roman"/>
        </w:rPr>
        <w:t xml:space="preserve">lise olukorra või </w:t>
      </w:r>
      <w:r w:rsidR="005A3D0E">
        <w:rPr>
          <w:rFonts w:eastAsia="Times New Roman"/>
        </w:rPr>
        <w:t>või avarii likvideerimiseks.</w:t>
      </w:r>
    </w:p>
    <w:p w14:paraId="13B897E9" w14:textId="77777777" w:rsidR="002817B5" w:rsidRPr="003B6818" w:rsidRDefault="002817B5" w:rsidP="002817B5">
      <w:pPr>
        <w:pStyle w:val="Default"/>
        <w:tabs>
          <w:tab w:val="left" w:pos="426"/>
        </w:tabs>
        <w:ind w:left="360"/>
        <w:contextualSpacing/>
        <w:jc w:val="both"/>
      </w:pPr>
    </w:p>
    <w:p w14:paraId="293593A3" w14:textId="4568F223" w:rsidR="002817B5" w:rsidRPr="002817B5" w:rsidRDefault="003B6818" w:rsidP="00BF2C15">
      <w:pPr>
        <w:pStyle w:val="Default"/>
        <w:numPr>
          <w:ilvl w:val="1"/>
          <w:numId w:val="9"/>
        </w:numPr>
        <w:tabs>
          <w:tab w:val="left" w:pos="426"/>
        </w:tabs>
        <w:contextualSpacing/>
        <w:jc w:val="both"/>
      </w:pPr>
      <w:r>
        <w:rPr>
          <w:rFonts w:eastAsia="Times New Roman"/>
        </w:rPr>
        <w:t xml:space="preserve"> Täiendavale väljakutse</w:t>
      </w:r>
      <w:r w:rsidR="008072D3">
        <w:rPr>
          <w:rFonts w:eastAsia="Times New Roman"/>
        </w:rPr>
        <w:t xml:space="preserve"> teeb Tellija või Tellija esindaja kirjalikult või telefoni teel. Viimasel juhul saadab</w:t>
      </w:r>
      <w:r w:rsidR="002817B5">
        <w:rPr>
          <w:rFonts w:eastAsia="Times New Roman"/>
        </w:rPr>
        <w:t xml:space="preserve"> väljakutse tegija esimesel võimalusel ka sama sisuga e-maili.</w:t>
      </w:r>
      <w:r w:rsidR="00EB0029">
        <w:rPr>
          <w:rFonts w:eastAsia="Times New Roman"/>
        </w:rPr>
        <w:t xml:space="preserve"> Hooldaja on kohustatu väljakutsele reageerima kohaletulekuga hiljemalt...</w:t>
      </w:r>
    </w:p>
    <w:p w14:paraId="0D26185E" w14:textId="08330AE4" w:rsidR="003B6818" w:rsidRPr="005A3D0E" w:rsidRDefault="003B6818" w:rsidP="002817B5">
      <w:pPr>
        <w:pStyle w:val="Default"/>
        <w:tabs>
          <w:tab w:val="left" w:pos="426"/>
        </w:tabs>
        <w:ind w:left="360"/>
        <w:contextualSpacing/>
        <w:jc w:val="both"/>
      </w:pPr>
      <w:r>
        <w:rPr>
          <w:rFonts w:eastAsia="Times New Roman"/>
        </w:rPr>
        <w:t xml:space="preserve"> </w:t>
      </w:r>
    </w:p>
    <w:p w14:paraId="4546FB0F" w14:textId="38E65C21" w:rsidR="005A3D0E" w:rsidRPr="002817B5" w:rsidRDefault="005A3D0E" w:rsidP="00BF2C15">
      <w:pPr>
        <w:pStyle w:val="Default"/>
        <w:numPr>
          <w:ilvl w:val="1"/>
          <w:numId w:val="9"/>
        </w:numPr>
        <w:tabs>
          <w:tab w:val="left" w:pos="426"/>
        </w:tabs>
        <w:contextualSpacing/>
        <w:jc w:val="both"/>
      </w:pPr>
      <w:r>
        <w:rPr>
          <w:rFonts w:eastAsia="Times New Roman"/>
        </w:rPr>
        <w:t xml:space="preserve"> </w:t>
      </w:r>
      <w:r w:rsidR="00D448AE">
        <w:rPr>
          <w:rFonts w:eastAsia="Times New Roman"/>
        </w:rPr>
        <w:t xml:space="preserve">Kui erakorraline olukord või avarii ei ole põhjustatud Hooldaja varasemast tegevusest või tegemata jätmisest, on Tellija kohustatud </w:t>
      </w:r>
      <w:r w:rsidR="00AE4FCB">
        <w:rPr>
          <w:rFonts w:eastAsia="Times New Roman"/>
        </w:rPr>
        <w:t>täiendava väljakutse eest tasuma</w:t>
      </w:r>
      <w:r w:rsidR="00901FFC">
        <w:rPr>
          <w:rFonts w:eastAsia="Times New Roman"/>
        </w:rPr>
        <w:t xml:space="preserve"> p </w:t>
      </w:r>
      <w:r w:rsidR="00EB0029">
        <w:rPr>
          <w:rFonts w:eastAsia="Times New Roman"/>
        </w:rPr>
        <w:t>5.2 sarnastel alustel.</w:t>
      </w:r>
    </w:p>
    <w:p w14:paraId="48307314" w14:textId="77777777" w:rsidR="002817B5" w:rsidRPr="00AA5F4F" w:rsidRDefault="002817B5" w:rsidP="002817B5">
      <w:pPr>
        <w:pStyle w:val="Default"/>
        <w:tabs>
          <w:tab w:val="left" w:pos="426"/>
        </w:tabs>
        <w:contextualSpacing/>
        <w:jc w:val="both"/>
      </w:pPr>
    </w:p>
    <w:p w14:paraId="49F4FFA6" w14:textId="2BA88170" w:rsidR="002D1D6F" w:rsidRPr="00783407" w:rsidRDefault="002817B5" w:rsidP="00BF2C15">
      <w:pPr>
        <w:pStyle w:val="Default"/>
        <w:numPr>
          <w:ilvl w:val="1"/>
          <w:numId w:val="9"/>
        </w:numPr>
        <w:tabs>
          <w:tab w:val="left" w:pos="426"/>
        </w:tabs>
        <w:contextualSpacing/>
        <w:jc w:val="both"/>
      </w:pPr>
      <w:r>
        <w:rPr>
          <w:rFonts w:eastAsia="Times New Roman"/>
        </w:rPr>
        <w:t xml:space="preserve"> </w:t>
      </w:r>
      <w:r w:rsidR="002D3AEA" w:rsidRPr="00CB1D87">
        <w:rPr>
          <w:rFonts w:eastAsia="Times New Roman"/>
        </w:rPr>
        <w:t>Täiendavate väljakutsete käigus tehtavate tööde aktil peavad olema esitatud järgmised andmed: töö teostamise asukoht ja aeg, töö tellija nimi, teostatud tööde kirjeldus, tööde teostamiseks kulunud töötunnid, tööde teostamiseks kulunud materjalid (liik, kogus).</w:t>
      </w:r>
    </w:p>
    <w:p w14:paraId="0E59173E" w14:textId="77777777" w:rsidR="00783407" w:rsidRPr="00CB1D87" w:rsidRDefault="00783407" w:rsidP="00783407">
      <w:pPr>
        <w:pStyle w:val="Default"/>
        <w:tabs>
          <w:tab w:val="left" w:pos="426"/>
        </w:tabs>
        <w:contextualSpacing/>
        <w:jc w:val="both"/>
      </w:pPr>
    </w:p>
    <w:p w14:paraId="57006323" w14:textId="403CEC38" w:rsidR="002D1D6F" w:rsidRDefault="00BF2C15" w:rsidP="0033607B">
      <w:pPr>
        <w:pStyle w:val="Default"/>
        <w:numPr>
          <w:ilvl w:val="1"/>
          <w:numId w:val="9"/>
        </w:numPr>
        <w:tabs>
          <w:tab w:val="left" w:pos="426"/>
        </w:tabs>
        <w:contextualSpacing/>
        <w:jc w:val="both"/>
      </w:pPr>
      <w:r>
        <w:t xml:space="preserve"> </w:t>
      </w:r>
      <w:r w:rsidR="00624922">
        <w:t>Hooldaja</w:t>
      </w:r>
      <w:r w:rsidR="002D1D6F" w:rsidRPr="00CB1D87">
        <w:t xml:space="preserve"> on kohustatud mitte avaldama talle seoses </w:t>
      </w:r>
      <w:r w:rsidR="00624922">
        <w:t>Teenuse osutamisega</w:t>
      </w:r>
      <w:r w:rsidR="002D1D6F" w:rsidRPr="00CB1D87">
        <w:t xml:space="preserve"> või muul moel seoses Lepingu Pooleks olemisega teatavaks saanud mitteavalikku infot, kui Tellijal on selleks õigustatud huvi. </w:t>
      </w:r>
    </w:p>
    <w:p w14:paraId="15D92EF3" w14:textId="77777777" w:rsidR="00E30A86" w:rsidRDefault="00E30A86" w:rsidP="00E30A86">
      <w:pPr>
        <w:pStyle w:val="Loendilik"/>
      </w:pPr>
    </w:p>
    <w:p w14:paraId="16214823" w14:textId="77777777" w:rsidR="00E30A86" w:rsidRPr="00CB1D87" w:rsidRDefault="00E30A86" w:rsidP="00E30A86">
      <w:pPr>
        <w:pStyle w:val="Default"/>
        <w:tabs>
          <w:tab w:val="left" w:pos="426"/>
        </w:tabs>
        <w:ind w:left="360"/>
        <w:contextualSpacing/>
        <w:jc w:val="both"/>
      </w:pPr>
    </w:p>
    <w:p w14:paraId="79ECF41C" w14:textId="77777777" w:rsidR="00281FC0" w:rsidRPr="00CB1D87" w:rsidRDefault="00281FC0" w:rsidP="00281FC0">
      <w:pPr>
        <w:pStyle w:val="Default"/>
        <w:tabs>
          <w:tab w:val="left" w:pos="426"/>
        </w:tabs>
        <w:contextualSpacing/>
        <w:jc w:val="both"/>
      </w:pPr>
    </w:p>
    <w:p w14:paraId="5E4759DC" w14:textId="05818E6C" w:rsidR="0033607B" w:rsidRPr="00690FBE" w:rsidRDefault="00B71B0A" w:rsidP="00690FBE">
      <w:pPr>
        <w:pStyle w:val="Loendilik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ge2"/>
      <w:bookmarkEnd w:id="0"/>
      <w:r w:rsidRPr="00690FBE">
        <w:rPr>
          <w:rFonts w:ascii="Times New Roman" w:hAnsi="Times New Roman"/>
          <w:b/>
          <w:bCs/>
          <w:sz w:val="24"/>
          <w:szCs w:val="24"/>
        </w:rPr>
        <w:t>Tasu maksmine</w:t>
      </w:r>
    </w:p>
    <w:p w14:paraId="578A0AA3" w14:textId="02706581" w:rsidR="005D0FB3" w:rsidRDefault="005D0FB3" w:rsidP="00690FBE">
      <w:pPr>
        <w:pStyle w:val="Loendilik"/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F9A1AE" w14:textId="77777777" w:rsidR="003E55AD" w:rsidRDefault="00B71B0A" w:rsidP="00690FBE">
      <w:pPr>
        <w:pStyle w:val="Loendilik"/>
        <w:numPr>
          <w:ilvl w:val="1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FBE">
        <w:rPr>
          <w:rFonts w:ascii="Times New Roman" w:hAnsi="Times New Roman"/>
          <w:sz w:val="24"/>
          <w:szCs w:val="24"/>
        </w:rPr>
        <w:t xml:space="preserve">Tellija </w:t>
      </w:r>
      <w:r w:rsidR="008513D2" w:rsidRPr="00690FBE">
        <w:rPr>
          <w:rFonts w:ascii="Times New Roman" w:hAnsi="Times New Roman"/>
          <w:sz w:val="24"/>
          <w:szCs w:val="24"/>
        </w:rPr>
        <w:t xml:space="preserve">tasub Hooldajale </w:t>
      </w:r>
      <w:r w:rsidR="002022AB" w:rsidRPr="00690FBE">
        <w:rPr>
          <w:rFonts w:ascii="Times New Roman" w:hAnsi="Times New Roman"/>
          <w:sz w:val="24"/>
          <w:szCs w:val="24"/>
        </w:rPr>
        <w:t xml:space="preserve">arvete alusel vastavalt </w:t>
      </w:r>
      <w:r w:rsidR="00DF6B78" w:rsidRPr="00690FBE">
        <w:rPr>
          <w:rFonts w:ascii="Times New Roman" w:hAnsi="Times New Roman"/>
          <w:sz w:val="24"/>
          <w:szCs w:val="24"/>
        </w:rPr>
        <w:t>Hankes</w:t>
      </w:r>
      <w:r w:rsidR="0040520B" w:rsidRPr="00690FBE">
        <w:rPr>
          <w:rFonts w:ascii="Times New Roman" w:hAnsi="Times New Roman"/>
          <w:sz w:val="24"/>
          <w:szCs w:val="24"/>
        </w:rPr>
        <w:t xml:space="preserve"> tehtud pakkumuse</w:t>
      </w:r>
      <w:r w:rsidR="00DF6B78" w:rsidRPr="00690FBE">
        <w:rPr>
          <w:rFonts w:ascii="Times New Roman" w:hAnsi="Times New Roman"/>
          <w:sz w:val="24"/>
          <w:szCs w:val="24"/>
        </w:rPr>
        <w:t>s</w:t>
      </w:r>
      <w:r w:rsidR="0040520B" w:rsidRPr="00690FBE">
        <w:rPr>
          <w:rFonts w:ascii="Times New Roman" w:hAnsi="Times New Roman"/>
          <w:sz w:val="24"/>
          <w:szCs w:val="24"/>
        </w:rPr>
        <w:t xml:space="preserve"> </w:t>
      </w:r>
      <w:r w:rsidRPr="00690FBE">
        <w:rPr>
          <w:rFonts w:ascii="Times New Roman" w:hAnsi="Times New Roman"/>
          <w:sz w:val="24"/>
          <w:szCs w:val="24"/>
        </w:rPr>
        <w:t>fikse</w:t>
      </w:r>
      <w:r w:rsidR="00AE2A16" w:rsidRPr="00690FBE">
        <w:rPr>
          <w:rFonts w:ascii="Times New Roman" w:hAnsi="Times New Roman"/>
          <w:sz w:val="24"/>
          <w:szCs w:val="24"/>
        </w:rPr>
        <w:t xml:space="preserve">eritud hindade alusel. </w:t>
      </w:r>
    </w:p>
    <w:p w14:paraId="560E206C" w14:textId="77777777" w:rsidR="00813463" w:rsidRDefault="00813463" w:rsidP="00813463">
      <w:pPr>
        <w:pStyle w:val="Loendilik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4B17F7F" w14:textId="68D930E0" w:rsidR="00690FBE" w:rsidRDefault="00813463" w:rsidP="00690FBE">
      <w:pPr>
        <w:pStyle w:val="Loendilik"/>
        <w:numPr>
          <w:ilvl w:val="1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6F7C">
        <w:rPr>
          <w:rFonts w:ascii="Times New Roman" w:hAnsi="Times New Roman"/>
          <w:sz w:val="24"/>
          <w:szCs w:val="24"/>
        </w:rPr>
        <w:t xml:space="preserve">Pooled võivad </w:t>
      </w:r>
      <w:r w:rsidR="001F6F50">
        <w:rPr>
          <w:rFonts w:ascii="Times New Roman" w:hAnsi="Times New Roman"/>
          <w:sz w:val="24"/>
          <w:szCs w:val="24"/>
        </w:rPr>
        <w:t>kokku leppida tasu suurendamises 01.02.2025 ja 01.02.2026</w:t>
      </w:r>
      <w:r w:rsidR="005D02B8">
        <w:rPr>
          <w:rFonts w:ascii="Times New Roman" w:hAnsi="Times New Roman"/>
          <w:sz w:val="24"/>
          <w:szCs w:val="24"/>
        </w:rPr>
        <w:t xml:space="preserve"> vastavalt eelneva 12 kuu ametliku tarbi</w:t>
      </w:r>
      <w:r w:rsidR="00E30A86">
        <w:rPr>
          <w:rFonts w:ascii="Times New Roman" w:hAnsi="Times New Roman"/>
          <w:sz w:val="24"/>
          <w:szCs w:val="24"/>
        </w:rPr>
        <w:t>j</w:t>
      </w:r>
      <w:r w:rsidR="005D02B8">
        <w:rPr>
          <w:rFonts w:ascii="Times New Roman" w:hAnsi="Times New Roman"/>
          <w:sz w:val="24"/>
          <w:szCs w:val="24"/>
        </w:rPr>
        <w:t xml:space="preserve">ahinnaindeksi muutuse võrra, </w:t>
      </w:r>
      <w:r w:rsidR="001A4326">
        <w:rPr>
          <w:rFonts w:ascii="Times New Roman" w:hAnsi="Times New Roman"/>
          <w:sz w:val="24"/>
          <w:szCs w:val="24"/>
        </w:rPr>
        <w:t>mille igal aastal kinnitab Statis</w:t>
      </w:r>
      <w:r w:rsidR="00E30A86">
        <w:rPr>
          <w:rFonts w:ascii="Times New Roman" w:hAnsi="Times New Roman"/>
          <w:sz w:val="24"/>
          <w:szCs w:val="24"/>
        </w:rPr>
        <w:t>t</w:t>
      </w:r>
      <w:r w:rsidR="001A4326">
        <w:rPr>
          <w:rFonts w:ascii="Times New Roman" w:hAnsi="Times New Roman"/>
          <w:sz w:val="24"/>
          <w:szCs w:val="24"/>
        </w:rPr>
        <w:t>ik</w:t>
      </w:r>
      <w:r w:rsidR="00E30A86">
        <w:rPr>
          <w:rFonts w:ascii="Times New Roman" w:hAnsi="Times New Roman"/>
          <w:sz w:val="24"/>
          <w:szCs w:val="24"/>
        </w:rPr>
        <w:t>a</w:t>
      </w:r>
      <w:r w:rsidR="001A4326">
        <w:rPr>
          <w:rFonts w:ascii="Times New Roman" w:hAnsi="Times New Roman"/>
          <w:sz w:val="24"/>
          <w:szCs w:val="24"/>
        </w:rPr>
        <w:t xml:space="preserve">amet, kuid mitte rohkem kui 5% eelmise aasta baashindadega võrreldes. </w:t>
      </w:r>
      <w:r w:rsidR="00C6453E">
        <w:rPr>
          <w:rFonts w:ascii="Times New Roman" w:hAnsi="Times New Roman"/>
          <w:sz w:val="24"/>
          <w:szCs w:val="24"/>
        </w:rPr>
        <w:t>Vastav kokkulepe vormistatakse lepingu lisana.</w:t>
      </w:r>
    </w:p>
    <w:p w14:paraId="78B3A5F6" w14:textId="77777777" w:rsidR="00690FBE" w:rsidRPr="00690FBE" w:rsidRDefault="00690FBE" w:rsidP="00690FBE">
      <w:pPr>
        <w:pStyle w:val="Loendilik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4EDC19" w14:textId="5C9F1E1D" w:rsidR="0033607B" w:rsidRPr="001543A3" w:rsidRDefault="00690FBE" w:rsidP="001543A3">
      <w:pPr>
        <w:pStyle w:val="Loendilik"/>
        <w:numPr>
          <w:ilvl w:val="1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2243">
        <w:rPr>
          <w:rFonts w:ascii="Times New Roman" w:hAnsi="Times New Roman"/>
          <w:sz w:val="24"/>
          <w:szCs w:val="24"/>
        </w:rPr>
        <w:t>Tasu sisaldab</w:t>
      </w:r>
      <w:r w:rsidRPr="00AA64DA">
        <w:rPr>
          <w:rFonts w:ascii="Times New Roman" w:hAnsi="Times New Roman"/>
          <w:sz w:val="24"/>
          <w:szCs w:val="24"/>
        </w:rPr>
        <w:t xml:space="preserve"> kõik </w:t>
      </w:r>
      <w:r w:rsidR="00CB2243">
        <w:rPr>
          <w:rFonts w:ascii="Times New Roman" w:hAnsi="Times New Roman"/>
          <w:sz w:val="24"/>
          <w:szCs w:val="24"/>
        </w:rPr>
        <w:t>Teenuse osutamiseks</w:t>
      </w:r>
      <w:r w:rsidRPr="00AA64DA">
        <w:rPr>
          <w:rFonts w:ascii="Times New Roman" w:hAnsi="Times New Roman"/>
          <w:sz w:val="24"/>
          <w:szCs w:val="24"/>
        </w:rPr>
        <w:t xml:space="preserve"> vajalik</w:t>
      </w:r>
      <w:r w:rsidR="001543A3">
        <w:rPr>
          <w:rFonts w:ascii="Times New Roman" w:hAnsi="Times New Roman"/>
          <w:sz w:val="24"/>
          <w:szCs w:val="24"/>
        </w:rPr>
        <w:t>e</w:t>
      </w:r>
      <w:r w:rsidRPr="00AA64DA">
        <w:rPr>
          <w:rFonts w:ascii="Times New Roman" w:hAnsi="Times New Roman"/>
          <w:sz w:val="24"/>
          <w:szCs w:val="24"/>
        </w:rPr>
        <w:t xml:space="preserve"> toote</w:t>
      </w:r>
      <w:r w:rsidR="00CB2243">
        <w:rPr>
          <w:rFonts w:ascii="Times New Roman" w:hAnsi="Times New Roman"/>
          <w:sz w:val="24"/>
          <w:szCs w:val="24"/>
        </w:rPr>
        <w:t>id</w:t>
      </w:r>
      <w:r w:rsidRPr="00AA64DA">
        <w:rPr>
          <w:rFonts w:ascii="Times New Roman" w:hAnsi="Times New Roman"/>
          <w:sz w:val="24"/>
          <w:szCs w:val="24"/>
        </w:rPr>
        <w:t>, materjal</w:t>
      </w:r>
      <w:r w:rsidR="00CB2243">
        <w:rPr>
          <w:rFonts w:ascii="Times New Roman" w:hAnsi="Times New Roman"/>
          <w:sz w:val="24"/>
          <w:szCs w:val="24"/>
        </w:rPr>
        <w:t>e</w:t>
      </w:r>
      <w:r w:rsidRPr="00AA64DA">
        <w:rPr>
          <w:rFonts w:ascii="Times New Roman" w:hAnsi="Times New Roman"/>
          <w:sz w:val="24"/>
          <w:szCs w:val="24"/>
        </w:rPr>
        <w:t xml:space="preserve"> ja töövahend</w:t>
      </w:r>
      <w:r w:rsidR="00CB2243">
        <w:rPr>
          <w:rFonts w:ascii="Times New Roman" w:hAnsi="Times New Roman"/>
          <w:sz w:val="24"/>
          <w:szCs w:val="24"/>
        </w:rPr>
        <w:t>eid</w:t>
      </w:r>
      <w:r w:rsidR="00452B33">
        <w:rPr>
          <w:rFonts w:ascii="Times New Roman" w:hAnsi="Times New Roman"/>
          <w:sz w:val="24"/>
          <w:szCs w:val="24"/>
        </w:rPr>
        <w:t>.</w:t>
      </w:r>
    </w:p>
    <w:p w14:paraId="2E6AE65E" w14:textId="77777777" w:rsidR="0033607B" w:rsidRDefault="0033607B" w:rsidP="0033607B">
      <w:pPr>
        <w:pStyle w:val="Loendilik"/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E5D214" w14:textId="1BC6E053" w:rsidR="00607511" w:rsidRDefault="0033607B" w:rsidP="0033607B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E2A16" w:rsidRPr="0033607B">
        <w:rPr>
          <w:rFonts w:ascii="Times New Roman" w:hAnsi="Times New Roman"/>
          <w:sz w:val="24"/>
          <w:szCs w:val="24"/>
          <w:lang w:eastAsia="en-US"/>
        </w:rPr>
        <w:t xml:space="preserve">Remonditööde osas koostab </w:t>
      </w:r>
      <w:r w:rsidR="00AE1796" w:rsidRPr="0033607B">
        <w:rPr>
          <w:rFonts w:ascii="Times New Roman" w:hAnsi="Times New Roman"/>
          <w:sz w:val="24"/>
          <w:szCs w:val="24"/>
          <w:lang w:eastAsia="en-US"/>
        </w:rPr>
        <w:t>Hooldaja</w:t>
      </w:r>
      <w:r w:rsidR="00AE2A16" w:rsidRPr="0033607B">
        <w:rPr>
          <w:rFonts w:ascii="Times New Roman" w:hAnsi="Times New Roman"/>
          <w:sz w:val="24"/>
          <w:szCs w:val="24"/>
          <w:lang w:eastAsia="en-US"/>
        </w:rPr>
        <w:t xml:space="preserve"> eraldi arve võttes aluseks  teostatud töötundide arvu, </w:t>
      </w:r>
      <w:r w:rsidR="00944E3E">
        <w:rPr>
          <w:rFonts w:ascii="Times New Roman" w:hAnsi="Times New Roman"/>
          <w:sz w:val="24"/>
          <w:szCs w:val="24"/>
          <w:lang w:eastAsia="en-US"/>
        </w:rPr>
        <w:t>Ha</w:t>
      </w:r>
      <w:r w:rsidR="00AE2A16" w:rsidRPr="0033607B">
        <w:rPr>
          <w:rFonts w:ascii="Times New Roman" w:hAnsi="Times New Roman"/>
          <w:sz w:val="24"/>
          <w:szCs w:val="24"/>
          <w:lang w:eastAsia="en-US"/>
        </w:rPr>
        <w:t>nke käigus pakutud töötunni hinna ja remonditööde käigus kasutatud materjalide maksumuse.</w:t>
      </w:r>
      <w:r w:rsidR="005E768B" w:rsidRPr="0033607B">
        <w:rPr>
          <w:rFonts w:ascii="Times New Roman" w:hAnsi="Times New Roman"/>
          <w:sz w:val="24"/>
          <w:szCs w:val="24"/>
          <w:lang w:eastAsia="en-US"/>
        </w:rPr>
        <w:t xml:space="preserve"> Arvetel tuleb välja tuua kõikide objektide kuluread eraldi.</w:t>
      </w:r>
      <w:r w:rsidR="001543A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0B93BE7" w14:textId="77777777" w:rsidR="00607511" w:rsidRPr="00607511" w:rsidRDefault="00607511" w:rsidP="00607511">
      <w:pPr>
        <w:pStyle w:val="Loendilik"/>
        <w:rPr>
          <w:rFonts w:ascii="Times New Roman" w:hAnsi="Times New Roman"/>
          <w:sz w:val="24"/>
          <w:szCs w:val="24"/>
        </w:rPr>
      </w:pPr>
    </w:p>
    <w:p w14:paraId="54CD0401" w14:textId="281CEB2B" w:rsidR="00EB0029" w:rsidRDefault="00607511" w:rsidP="00EB0029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1B0A" w:rsidRPr="0033607B">
        <w:rPr>
          <w:rFonts w:ascii="Times New Roman" w:hAnsi="Times New Roman"/>
          <w:sz w:val="24"/>
          <w:szCs w:val="24"/>
        </w:rPr>
        <w:t xml:space="preserve">Tasu arvelt loetakse kaetuks kõik </w:t>
      </w:r>
      <w:r w:rsidR="00DD2B7F" w:rsidRPr="0033607B">
        <w:rPr>
          <w:rFonts w:ascii="Times New Roman" w:hAnsi="Times New Roman"/>
          <w:sz w:val="24"/>
          <w:szCs w:val="24"/>
        </w:rPr>
        <w:t xml:space="preserve">Teenuse osutamise </w:t>
      </w:r>
      <w:r w:rsidR="00B71B0A" w:rsidRPr="0033607B">
        <w:rPr>
          <w:rFonts w:ascii="Times New Roman" w:hAnsi="Times New Roman"/>
          <w:sz w:val="24"/>
          <w:szCs w:val="24"/>
        </w:rPr>
        <w:t xml:space="preserve">käigus </w:t>
      </w:r>
      <w:r w:rsidR="00DD2B7F" w:rsidRPr="0033607B">
        <w:rPr>
          <w:rFonts w:ascii="Times New Roman" w:hAnsi="Times New Roman"/>
          <w:sz w:val="24"/>
          <w:szCs w:val="24"/>
        </w:rPr>
        <w:t>Hooldajale</w:t>
      </w:r>
      <w:r w:rsidR="00B71B0A" w:rsidRPr="0033607B">
        <w:rPr>
          <w:rFonts w:ascii="Times New Roman" w:hAnsi="Times New Roman"/>
          <w:sz w:val="24"/>
          <w:szCs w:val="24"/>
        </w:rPr>
        <w:t xml:space="preserve"> tekkinud tavapärased kulutused, mille tekkimisega sai Lepingu sõlmimise</w:t>
      </w:r>
      <w:r w:rsidR="00274D00" w:rsidRPr="0033607B">
        <w:rPr>
          <w:rFonts w:ascii="Times New Roman" w:hAnsi="Times New Roman"/>
          <w:sz w:val="24"/>
          <w:szCs w:val="24"/>
        </w:rPr>
        <w:t xml:space="preserve"> ajal mõistlikult arvestada</w:t>
      </w:r>
      <w:r w:rsidR="00452B33">
        <w:rPr>
          <w:rFonts w:ascii="Times New Roman" w:hAnsi="Times New Roman"/>
          <w:sz w:val="24"/>
          <w:szCs w:val="24"/>
        </w:rPr>
        <w:t xml:space="preserve"> (nt transport, sidekulud jms).</w:t>
      </w:r>
    </w:p>
    <w:p w14:paraId="581F7879" w14:textId="77777777" w:rsidR="00EB0029" w:rsidRPr="00EB0029" w:rsidRDefault="00EB0029" w:rsidP="00EB0029">
      <w:pPr>
        <w:pStyle w:val="Loendilik"/>
        <w:rPr>
          <w:rFonts w:ascii="Times New Roman" w:hAnsi="Times New Roman"/>
          <w:sz w:val="24"/>
          <w:szCs w:val="24"/>
        </w:rPr>
      </w:pPr>
    </w:p>
    <w:p w14:paraId="377083AD" w14:textId="77777777" w:rsidR="00EB0029" w:rsidRDefault="00EB0029" w:rsidP="00EB0029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723B" w:rsidRPr="00EB0029">
        <w:rPr>
          <w:rFonts w:ascii="Times New Roman" w:hAnsi="Times New Roman"/>
          <w:sz w:val="24"/>
          <w:szCs w:val="24"/>
        </w:rPr>
        <w:t>Tasu makstakse peale hooldustööde akti esitamise Tellijale</w:t>
      </w:r>
      <w:r w:rsidR="00CC4E23" w:rsidRPr="00EB0029">
        <w:rPr>
          <w:rFonts w:ascii="Times New Roman" w:hAnsi="Times New Roman"/>
          <w:sz w:val="24"/>
          <w:szCs w:val="24"/>
        </w:rPr>
        <w:t>,</w:t>
      </w:r>
      <w:r w:rsidR="0035723B" w:rsidRPr="00EB0029">
        <w:rPr>
          <w:rFonts w:ascii="Times New Roman" w:hAnsi="Times New Roman"/>
          <w:sz w:val="24"/>
          <w:szCs w:val="24"/>
        </w:rPr>
        <w:t xml:space="preserve"> Tellija kooskõlastamist ning selle alusel arve väljastamist. </w:t>
      </w:r>
    </w:p>
    <w:p w14:paraId="7278519F" w14:textId="77777777" w:rsidR="00EB0029" w:rsidRPr="00EB0029" w:rsidRDefault="00EB0029" w:rsidP="00EB0029">
      <w:pPr>
        <w:pStyle w:val="Loendilik"/>
        <w:rPr>
          <w:rFonts w:ascii="Times New Roman" w:hAnsi="Times New Roman"/>
          <w:sz w:val="24"/>
          <w:szCs w:val="24"/>
        </w:rPr>
      </w:pPr>
    </w:p>
    <w:p w14:paraId="1C90F4F2" w14:textId="1D795B9A" w:rsidR="00EB0029" w:rsidRDefault="00EB0029" w:rsidP="00EB0029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1B0A" w:rsidRPr="00EB0029">
        <w:rPr>
          <w:rFonts w:ascii="Times New Roman" w:hAnsi="Times New Roman"/>
          <w:sz w:val="24"/>
          <w:szCs w:val="24"/>
        </w:rPr>
        <w:t xml:space="preserve">Tellija kohustub punktis 3.1 nimetatud tasu kandma </w:t>
      </w:r>
      <w:r w:rsidR="00757A6F">
        <w:rPr>
          <w:rFonts w:ascii="Times New Roman" w:hAnsi="Times New Roman"/>
          <w:sz w:val="24"/>
          <w:szCs w:val="24"/>
        </w:rPr>
        <w:t>Hooldaja</w:t>
      </w:r>
      <w:r w:rsidR="00B71B0A" w:rsidRPr="00EB0029">
        <w:rPr>
          <w:rFonts w:ascii="Times New Roman" w:hAnsi="Times New Roman"/>
          <w:sz w:val="24"/>
          <w:szCs w:val="24"/>
        </w:rPr>
        <w:t xml:space="preserve"> pangaarvele pärast akti allkirjastamist Tellija poolt </w:t>
      </w:r>
      <w:r w:rsidR="00A071F7">
        <w:rPr>
          <w:rFonts w:ascii="Times New Roman" w:hAnsi="Times New Roman"/>
          <w:sz w:val="24"/>
          <w:szCs w:val="24"/>
        </w:rPr>
        <w:t>Hooldaja</w:t>
      </w:r>
      <w:r w:rsidR="00B71B0A" w:rsidRPr="00EB0029">
        <w:rPr>
          <w:rFonts w:ascii="Times New Roman" w:hAnsi="Times New Roman"/>
          <w:sz w:val="24"/>
          <w:szCs w:val="24"/>
        </w:rPr>
        <w:t xml:space="preserve"> esitatud arve alusel </w:t>
      </w:r>
      <w:r w:rsidR="000865B7">
        <w:rPr>
          <w:rFonts w:ascii="Times New Roman" w:hAnsi="Times New Roman"/>
          <w:sz w:val="24"/>
          <w:szCs w:val="24"/>
        </w:rPr>
        <w:t>21</w:t>
      </w:r>
      <w:r w:rsidR="00CC4E23" w:rsidRPr="00EB0029">
        <w:rPr>
          <w:rFonts w:ascii="Times New Roman" w:hAnsi="Times New Roman"/>
          <w:sz w:val="24"/>
          <w:szCs w:val="24"/>
        </w:rPr>
        <w:t xml:space="preserve"> </w:t>
      </w:r>
      <w:r w:rsidR="00B71B0A" w:rsidRPr="00EB0029">
        <w:rPr>
          <w:rFonts w:ascii="Times New Roman" w:hAnsi="Times New Roman"/>
          <w:sz w:val="24"/>
          <w:szCs w:val="24"/>
        </w:rPr>
        <w:t xml:space="preserve"> </w:t>
      </w:r>
      <w:r w:rsidR="00CC4E23" w:rsidRPr="00EB0029">
        <w:rPr>
          <w:rFonts w:ascii="Times New Roman" w:hAnsi="Times New Roman"/>
          <w:sz w:val="24"/>
          <w:szCs w:val="24"/>
        </w:rPr>
        <w:t>(</w:t>
      </w:r>
      <w:r w:rsidR="000865B7">
        <w:rPr>
          <w:rFonts w:ascii="Times New Roman" w:hAnsi="Times New Roman"/>
          <w:sz w:val="24"/>
          <w:szCs w:val="24"/>
        </w:rPr>
        <w:t>kahekümne ühe</w:t>
      </w:r>
      <w:r w:rsidR="00B71B0A" w:rsidRPr="00EB0029">
        <w:rPr>
          <w:rFonts w:ascii="Times New Roman" w:hAnsi="Times New Roman"/>
          <w:sz w:val="24"/>
          <w:szCs w:val="24"/>
        </w:rPr>
        <w:t>) kalendripäeva jooks</w:t>
      </w:r>
      <w:r w:rsidR="00274D00" w:rsidRPr="00EB0029">
        <w:rPr>
          <w:rFonts w:ascii="Times New Roman" w:hAnsi="Times New Roman"/>
          <w:sz w:val="24"/>
          <w:szCs w:val="24"/>
        </w:rPr>
        <w:t>ul arvates arve kättesaamisest.</w:t>
      </w:r>
    </w:p>
    <w:p w14:paraId="0011AC41" w14:textId="77777777" w:rsidR="00EB0029" w:rsidRPr="00EB0029" w:rsidRDefault="00EB0029" w:rsidP="00EB0029">
      <w:pPr>
        <w:pStyle w:val="Loendilik"/>
        <w:rPr>
          <w:rFonts w:ascii="Times New Roman" w:hAnsi="Times New Roman"/>
          <w:sz w:val="24"/>
          <w:szCs w:val="24"/>
        </w:rPr>
      </w:pPr>
    </w:p>
    <w:p w14:paraId="0E1C464B" w14:textId="50E562E9" w:rsidR="00B71B0A" w:rsidRPr="00EB0029" w:rsidRDefault="00CC4E23" w:rsidP="00EB0029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029">
        <w:rPr>
          <w:rFonts w:ascii="Times New Roman" w:hAnsi="Times New Roman"/>
          <w:sz w:val="24"/>
          <w:szCs w:val="24"/>
        </w:rPr>
        <w:t xml:space="preserve">Hooldaja esitab arve </w:t>
      </w:r>
      <w:r w:rsidR="00274D00" w:rsidRPr="00EB0029">
        <w:rPr>
          <w:rFonts w:ascii="Times New Roman" w:hAnsi="Times New Roman"/>
          <w:sz w:val="24"/>
          <w:szCs w:val="24"/>
        </w:rPr>
        <w:t xml:space="preserve">digiarvena või </w:t>
      </w:r>
      <w:r w:rsidR="00DB6A11">
        <w:rPr>
          <w:rFonts w:ascii="Times New Roman" w:hAnsi="Times New Roman"/>
          <w:sz w:val="24"/>
          <w:szCs w:val="24"/>
        </w:rPr>
        <w:t>*.</w:t>
      </w:r>
      <w:proofErr w:type="spellStart"/>
      <w:r w:rsidR="00274D00" w:rsidRPr="00EB0029">
        <w:rPr>
          <w:rFonts w:ascii="Times New Roman" w:hAnsi="Times New Roman"/>
          <w:sz w:val="24"/>
          <w:szCs w:val="24"/>
        </w:rPr>
        <w:t>pdf</w:t>
      </w:r>
      <w:proofErr w:type="spellEnd"/>
      <w:r w:rsidR="00DB6A11">
        <w:rPr>
          <w:rFonts w:ascii="Times New Roman" w:hAnsi="Times New Roman"/>
          <w:sz w:val="24"/>
          <w:szCs w:val="24"/>
        </w:rPr>
        <w:t xml:space="preserve"> </w:t>
      </w:r>
      <w:r w:rsidR="00274D00" w:rsidRPr="00EB0029">
        <w:rPr>
          <w:rFonts w:ascii="Times New Roman" w:hAnsi="Times New Roman"/>
          <w:sz w:val="24"/>
          <w:szCs w:val="24"/>
        </w:rPr>
        <w:t xml:space="preserve">formaadis aadressile </w:t>
      </w:r>
      <w:hyperlink r:id="rId8" w:history="1">
        <w:r w:rsidR="00274D00" w:rsidRPr="00EB0029">
          <w:rPr>
            <w:rStyle w:val="Hperlink"/>
            <w:rFonts w:ascii="Times New Roman" w:hAnsi="Times New Roman"/>
            <w:sz w:val="24"/>
            <w:szCs w:val="24"/>
          </w:rPr>
          <w:t>kohilavv@e-arvetekeskus.eu</w:t>
        </w:r>
      </w:hyperlink>
      <w:r w:rsidR="00274D00" w:rsidRPr="00EB0029">
        <w:rPr>
          <w:rFonts w:ascii="Times New Roman" w:hAnsi="Times New Roman"/>
          <w:sz w:val="24"/>
          <w:szCs w:val="24"/>
        </w:rPr>
        <w:t xml:space="preserve"> peale akti allkirjastamist Tellija poolt. Arvele tuleb märkida Tellija kontaktisiku nimi ja Lepingu number ning tööde teostamise või teenuste osutamise periood.</w:t>
      </w:r>
      <w:r w:rsidR="009A6FA1" w:rsidRPr="00EB0029">
        <w:rPr>
          <w:rFonts w:ascii="Times New Roman" w:hAnsi="Times New Roman"/>
          <w:sz w:val="24"/>
          <w:szCs w:val="24"/>
        </w:rPr>
        <w:t xml:space="preserve"> </w:t>
      </w:r>
    </w:p>
    <w:p w14:paraId="6DC16BFB" w14:textId="77777777" w:rsidR="009A6FA1" w:rsidRPr="00CB1D87" w:rsidRDefault="009A6FA1" w:rsidP="00281F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5F6977" w14:textId="593FC4CE" w:rsidR="00B71E92" w:rsidRPr="00B71E92" w:rsidRDefault="00F40E07" w:rsidP="006078F5">
      <w:pPr>
        <w:pStyle w:val="Loendilik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E92">
        <w:rPr>
          <w:rFonts w:ascii="Times New Roman" w:hAnsi="Times New Roman"/>
          <w:b/>
          <w:sz w:val="24"/>
          <w:szCs w:val="24"/>
        </w:rPr>
        <w:t>Tellija kohustused</w:t>
      </w:r>
      <w:r w:rsidR="00B57F4F" w:rsidRPr="00B71E92">
        <w:rPr>
          <w:rFonts w:ascii="Times New Roman" w:hAnsi="Times New Roman"/>
          <w:b/>
          <w:sz w:val="24"/>
          <w:szCs w:val="24"/>
        </w:rPr>
        <w:t xml:space="preserve"> ja õigused</w:t>
      </w:r>
    </w:p>
    <w:p w14:paraId="13DFC25F" w14:textId="77777777" w:rsidR="00E86A24" w:rsidRDefault="00E86A24" w:rsidP="00E86A24">
      <w:pPr>
        <w:pStyle w:val="Loendilik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35F0FA" w14:textId="22FE6119" w:rsidR="00EF1065" w:rsidRDefault="00F40E07" w:rsidP="00B57F4F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F4F">
        <w:rPr>
          <w:rFonts w:ascii="Times New Roman" w:hAnsi="Times New Roman"/>
          <w:sz w:val="24"/>
          <w:szCs w:val="24"/>
        </w:rPr>
        <w:t xml:space="preserve">Tellija kohustub </w:t>
      </w:r>
      <w:r w:rsidR="00EF1065" w:rsidRPr="00B57F4F">
        <w:rPr>
          <w:rFonts w:ascii="Times New Roman" w:hAnsi="Times New Roman"/>
          <w:sz w:val="24"/>
          <w:szCs w:val="24"/>
        </w:rPr>
        <w:t xml:space="preserve">kindlustama </w:t>
      </w:r>
      <w:r w:rsidR="00B57F4F" w:rsidRPr="00B57F4F">
        <w:rPr>
          <w:rFonts w:ascii="Times New Roman" w:hAnsi="Times New Roman"/>
          <w:sz w:val="24"/>
          <w:szCs w:val="24"/>
        </w:rPr>
        <w:t>Hooldaja</w:t>
      </w:r>
      <w:r w:rsidR="00EF1065" w:rsidRPr="00B57F4F">
        <w:rPr>
          <w:rFonts w:ascii="Times New Roman" w:hAnsi="Times New Roman"/>
          <w:sz w:val="24"/>
          <w:szCs w:val="24"/>
        </w:rPr>
        <w:t xml:space="preserve"> hooldustöötajate sissepääsu ja transpordivahendite juurdepääsu Tellija objektidele Poolte vahel kokkulepitud ajal, korras ja tingimustel. </w:t>
      </w:r>
    </w:p>
    <w:p w14:paraId="0339B199" w14:textId="77777777" w:rsidR="00B57F4F" w:rsidRPr="00B57F4F" w:rsidRDefault="00B57F4F" w:rsidP="00B57F4F">
      <w:pPr>
        <w:pStyle w:val="Loendilik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E3F4200" w14:textId="53BBDD63" w:rsidR="00E86A24" w:rsidRDefault="00E86A24" w:rsidP="00B57F4F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Tellija kohustub </w:t>
      </w:r>
      <w:r w:rsidR="00FD2328">
        <w:rPr>
          <w:rFonts w:ascii="Times New Roman" w:hAnsi="Times New Roman"/>
          <w:sz w:val="24"/>
          <w:szCs w:val="24"/>
        </w:rPr>
        <w:t xml:space="preserve">täitma Määruses </w:t>
      </w:r>
      <w:r w:rsidR="001D16F9">
        <w:rPr>
          <w:rFonts w:ascii="Times New Roman" w:hAnsi="Times New Roman"/>
          <w:sz w:val="24"/>
          <w:szCs w:val="24"/>
        </w:rPr>
        <w:t>kirjeldatud ATS</w:t>
      </w:r>
      <w:r w:rsidR="000865B7">
        <w:rPr>
          <w:rFonts w:ascii="Times New Roman" w:hAnsi="Times New Roman"/>
          <w:sz w:val="24"/>
          <w:szCs w:val="24"/>
        </w:rPr>
        <w:t xml:space="preserve"> </w:t>
      </w:r>
      <w:r w:rsidR="00BA6233">
        <w:rPr>
          <w:rFonts w:ascii="Times New Roman" w:hAnsi="Times New Roman"/>
          <w:sz w:val="24"/>
          <w:szCs w:val="24"/>
        </w:rPr>
        <w:t>-</w:t>
      </w:r>
      <w:r w:rsidR="001D16F9">
        <w:rPr>
          <w:rFonts w:ascii="Times New Roman" w:hAnsi="Times New Roman"/>
          <w:sz w:val="24"/>
          <w:szCs w:val="24"/>
        </w:rPr>
        <w:t xml:space="preserve">i omaniku kohustusi, sh hoidma iga </w:t>
      </w:r>
      <w:proofErr w:type="spellStart"/>
      <w:r w:rsidR="001D16F9">
        <w:rPr>
          <w:rFonts w:ascii="Times New Roman" w:hAnsi="Times New Roman"/>
          <w:sz w:val="24"/>
          <w:szCs w:val="24"/>
        </w:rPr>
        <w:t>ATS-i</w:t>
      </w:r>
      <w:proofErr w:type="spellEnd"/>
      <w:r w:rsidR="001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juures </w:t>
      </w:r>
      <w:r w:rsidR="000B29EA">
        <w:rPr>
          <w:rFonts w:ascii="Times New Roman" w:hAnsi="Times New Roman"/>
          <w:sz w:val="24"/>
          <w:szCs w:val="24"/>
        </w:rPr>
        <w:t>päevikut</w:t>
      </w:r>
      <w:r>
        <w:rPr>
          <w:rFonts w:ascii="Times New Roman" w:hAnsi="Times New Roman"/>
          <w:sz w:val="24"/>
          <w:szCs w:val="24"/>
        </w:rPr>
        <w:t xml:space="preserve">, mida </w:t>
      </w:r>
      <w:r w:rsidR="00667E11">
        <w:rPr>
          <w:rFonts w:ascii="Times New Roman" w:hAnsi="Times New Roman"/>
          <w:sz w:val="24"/>
          <w:szCs w:val="24"/>
        </w:rPr>
        <w:t>Hooldaja kohustub täitma igakordse hoolduse või remondi käigus.</w:t>
      </w:r>
      <w:r w:rsidR="00B57F4F">
        <w:rPr>
          <w:rFonts w:ascii="Times New Roman" w:hAnsi="Times New Roman"/>
          <w:sz w:val="24"/>
          <w:szCs w:val="24"/>
        </w:rPr>
        <w:t xml:space="preserve"> </w:t>
      </w:r>
    </w:p>
    <w:p w14:paraId="5BD400B8" w14:textId="77777777" w:rsidR="00E86A24" w:rsidRPr="00E86A24" w:rsidRDefault="00E86A24" w:rsidP="00E86A24">
      <w:pPr>
        <w:pStyle w:val="Loendilik"/>
        <w:rPr>
          <w:rFonts w:ascii="Times New Roman" w:hAnsi="Times New Roman"/>
          <w:sz w:val="24"/>
          <w:szCs w:val="24"/>
        </w:rPr>
      </w:pPr>
    </w:p>
    <w:p w14:paraId="2AF7D1E5" w14:textId="4893EBE5" w:rsidR="00B57F4F" w:rsidRDefault="00F40E07" w:rsidP="00B57F4F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F4F">
        <w:rPr>
          <w:rFonts w:ascii="Times New Roman" w:hAnsi="Times New Roman"/>
          <w:sz w:val="24"/>
          <w:szCs w:val="24"/>
        </w:rPr>
        <w:t xml:space="preserve">Tellija kohustub tehtud tööd vastu võtma, mille kinnituseks koostatakse kahepoolne  akt. Tellija on kohustatud tasuma </w:t>
      </w:r>
      <w:r w:rsidR="00A071F7">
        <w:rPr>
          <w:rFonts w:ascii="Times New Roman" w:hAnsi="Times New Roman"/>
          <w:sz w:val="24"/>
          <w:szCs w:val="24"/>
        </w:rPr>
        <w:t>Hool</w:t>
      </w:r>
      <w:r w:rsidR="00402433">
        <w:rPr>
          <w:rFonts w:ascii="Times New Roman" w:hAnsi="Times New Roman"/>
          <w:sz w:val="24"/>
          <w:szCs w:val="24"/>
        </w:rPr>
        <w:t>dajale</w:t>
      </w:r>
      <w:r w:rsidRPr="00B57F4F">
        <w:rPr>
          <w:rFonts w:ascii="Times New Roman" w:hAnsi="Times New Roman"/>
          <w:sz w:val="24"/>
          <w:szCs w:val="24"/>
        </w:rPr>
        <w:t xml:space="preserve"> Lepingus kokkulepitud tingimustel</w:t>
      </w:r>
      <w:r w:rsidR="00B57F4F">
        <w:rPr>
          <w:rFonts w:ascii="Times New Roman" w:hAnsi="Times New Roman"/>
          <w:sz w:val="24"/>
          <w:szCs w:val="24"/>
        </w:rPr>
        <w:t>.</w:t>
      </w:r>
    </w:p>
    <w:p w14:paraId="003BFB30" w14:textId="77777777" w:rsidR="00B57F4F" w:rsidRPr="00B57F4F" w:rsidRDefault="00B57F4F" w:rsidP="00B57F4F">
      <w:pPr>
        <w:pStyle w:val="Loendilik"/>
        <w:rPr>
          <w:rFonts w:ascii="Times New Roman" w:hAnsi="Times New Roman"/>
          <w:sz w:val="24"/>
          <w:szCs w:val="24"/>
        </w:rPr>
      </w:pPr>
    </w:p>
    <w:p w14:paraId="5B3BD6F6" w14:textId="2095FA94" w:rsidR="00B57F4F" w:rsidRDefault="00B57F4F" w:rsidP="00B57F4F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1065" w:rsidRPr="00B57F4F">
        <w:rPr>
          <w:rFonts w:ascii="Times New Roman" w:hAnsi="Times New Roman"/>
          <w:sz w:val="24"/>
          <w:szCs w:val="24"/>
        </w:rPr>
        <w:t xml:space="preserve">Tellijal on õigus </w:t>
      </w:r>
      <w:r w:rsidR="00B77CA7" w:rsidRPr="00B57F4F">
        <w:rPr>
          <w:rFonts w:ascii="Times New Roman" w:hAnsi="Times New Roman"/>
          <w:sz w:val="24"/>
          <w:szCs w:val="24"/>
        </w:rPr>
        <w:t xml:space="preserve">Lepingu kehtimise ajal kontrollida </w:t>
      </w:r>
      <w:r w:rsidR="00402433">
        <w:rPr>
          <w:rFonts w:ascii="Times New Roman" w:hAnsi="Times New Roman"/>
          <w:sz w:val="24"/>
          <w:szCs w:val="24"/>
        </w:rPr>
        <w:t>Hooldaja</w:t>
      </w:r>
      <w:r w:rsidR="00AC37E9" w:rsidRPr="00B57F4F">
        <w:rPr>
          <w:rFonts w:ascii="Times New Roman" w:hAnsi="Times New Roman"/>
          <w:sz w:val="24"/>
          <w:szCs w:val="24"/>
        </w:rPr>
        <w:t xml:space="preserve"> tegevust</w:t>
      </w:r>
      <w:r w:rsidR="007666E2">
        <w:rPr>
          <w:rFonts w:ascii="Times New Roman" w:hAnsi="Times New Roman"/>
          <w:sz w:val="24"/>
          <w:szCs w:val="24"/>
        </w:rPr>
        <w:t xml:space="preserve"> Teenuse osutamisel.</w:t>
      </w:r>
    </w:p>
    <w:p w14:paraId="21B28E16" w14:textId="77777777" w:rsidR="00B57F4F" w:rsidRPr="00B57F4F" w:rsidRDefault="00B57F4F" w:rsidP="00B57F4F">
      <w:pPr>
        <w:pStyle w:val="Loendilik"/>
        <w:rPr>
          <w:rFonts w:ascii="Times New Roman" w:hAnsi="Times New Roman"/>
          <w:sz w:val="24"/>
          <w:szCs w:val="24"/>
        </w:rPr>
      </w:pPr>
    </w:p>
    <w:p w14:paraId="1F0A3F4B" w14:textId="7AD21B67" w:rsidR="00B57F4F" w:rsidRDefault="00B57F4F" w:rsidP="00B57F4F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C37E9" w:rsidRPr="00B57F4F">
        <w:rPr>
          <w:rFonts w:ascii="Times New Roman" w:hAnsi="Times New Roman"/>
          <w:sz w:val="24"/>
          <w:szCs w:val="24"/>
        </w:rPr>
        <w:t>T</w:t>
      </w:r>
      <w:r w:rsidR="00EF1065" w:rsidRPr="00B57F4F">
        <w:rPr>
          <w:rFonts w:ascii="Times New Roman" w:hAnsi="Times New Roman"/>
          <w:sz w:val="24"/>
          <w:szCs w:val="24"/>
        </w:rPr>
        <w:t>ellijal on õigus n</w:t>
      </w:r>
      <w:r w:rsidR="00B77CA7" w:rsidRPr="00B57F4F">
        <w:rPr>
          <w:rFonts w:ascii="Times New Roman" w:hAnsi="Times New Roman"/>
          <w:sz w:val="24"/>
          <w:szCs w:val="24"/>
        </w:rPr>
        <w:t>õuda mitte</w:t>
      </w:r>
      <w:r w:rsidR="007666E2">
        <w:rPr>
          <w:rFonts w:ascii="Times New Roman" w:hAnsi="Times New Roman"/>
          <w:sz w:val="24"/>
          <w:szCs w:val="24"/>
        </w:rPr>
        <w:t>vastavalt osutatud Teenuse uuesti teostamist Hooldaja</w:t>
      </w:r>
      <w:r w:rsidR="00EF1065" w:rsidRPr="00B57F4F">
        <w:rPr>
          <w:rFonts w:ascii="Times New Roman" w:hAnsi="Times New Roman"/>
          <w:sz w:val="24"/>
          <w:szCs w:val="24"/>
        </w:rPr>
        <w:t xml:space="preserve"> kulul.</w:t>
      </w:r>
    </w:p>
    <w:p w14:paraId="672AF37D" w14:textId="77777777" w:rsidR="00B57F4F" w:rsidRPr="00B57F4F" w:rsidRDefault="00B57F4F" w:rsidP="00B57F4F">
      <w:pPr>
        <w:pStyle w:val="Loendilik"/>
        <w:rPr>
          <w:rFonts w:ascii="Times New Roman" w:hAnsi="Times New Roman"/>
          <w:sz w:val="24"/>
          <w:szCs w:val="24"/>
        </w:rPr>
      </w:pPr>
    </w:p>
    <w:p w14:paraId="7595138E" w14:textId="02066E53" w:rsidR="00B57F4F" w:rsidRDefault="00B57F4F" w:rsidP="00B57F4F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1065" w:rsidRPr="00B57F4F">
        <w:rPr>
          <w:rFonts w:ascii="Times New Roman" w:hAnsi="Times New Roman"/>
          <w:sz w:val="24"/>
          <w:szCs w:val="24"/>
        </w:rPr>
        <w:t>Tellijal on õigus m</w:t>
      </w:r>
      <w:r w:rsidR="00B77CA7" w:rsidRPr="00B57F4F">
        <w:rPr>
          <w:rFonts w:ascii="Times New Roman" w:hAnsi="Times New Roman"/>
          <w:sz w:val="24"/>
          <w:szCs w:val="24"/>
        </w:rPr>
        <w:t xml:space="preserve">itte tasuda </w:t>
      </w:r>
      <w:r w:rsidR="006E3EBD" w:rsidRPr="00B57F4F">
        <w:rPr>
          <w:rFonts w:ascii="Times New Roman" w:hAnsi="Times New Roman"/>
          <w:sz w:val="24"/>
          <w:szCs w:val="24"/>
        </w:rPr>
        <w:t xml:space="preserve">mittekvaliteetselt </w:t>
      </w:r>
      <w:r w:rsidR="006A45C1">
        <w:rPr>
          <w:rFonts w:ascii="Times New Roman" w:hAnsi="Times New Roman"/>
          <w:sz w:val="24"/>
          <w:szCs w:val="24"/>
        </w:rPr>
        <w:t>osutatud Teenuse</w:t>
      </w:r>
      <w:r w:rsidR="006E3EBD" w:rsidRPr="00B57F4F">
        <w:rPr>
          <w:rFonts w:ascii="Times New Roman" w:hAnsi="Times New Roman"/>
          <w:sz w:val="24"/>
          <w:szCs w:val="24"/>
        </w:rPr>
        <w:t xml:space="preserve"> e</w:t>
      </w:r>
      <w:r w:rsidR="00B77CA7" w:rsidRPr="00B57F4F">
        <w:rPr>
          <w:rFonts w:ascii="Times New Roman" w:hAnsi="Times New Roman"/>
          <w:sz w:val="24"/>
          <w:szCs w:val="24"/>
        </w:rPr>
        <w:t>est kas täielikult või osaliselt kuni</w:t>
      </w:r>
      <w:r w:rsidR="00EF1065" w:rsidRPr="00B57F4F">
        <w:rPr>
          <w:rFonts w:ascii="Times New Roman" w:hAnsi="Times New Roman"/>
          <w:sz w:val="24"/>
          <w:szCs w:val="24"/>
        </w:rPr>
        <w:t xml:space="preserve"> </w:t>
      </w:r>
      <w:r w:rsidR="00B77CA7" w:rsidRPr="00B57F4F">
        <w:rPr>
          <w:rFonts w:ascii="Times New Roman" w:hAnsi="Times New Roman"/>
          <w:sz w:val="24"/>
          <w:szCs w:val="24"/>
        </w:rPr>
        <w:t>kvaliteed</w:t>
      </w:r>
      <w:r w:rsidR="00EF1065" w:rsidRPr="00B57F4F">
        <w:rPr>
          <w:rFonts w:ascii="Times New Roman" w:hAnsi="Times New Roman"/>
          <w:sz w:val="24"/>
          <w:szCs w:val="24"/>
        </w:rPr>
        <w:t>i nõutavale tasemele viimiseni.</w:t>
      </w:r>
    </w:p>
    <w:p w14:paraId="731C30E2" w14:textId="77777777" w:rsidR="00B57F4F" w:rsidRPr="00B57F4F" w:rsidRDefault="00B57F4F" w:rsidP="00B57F4F">
      <w:pPr>
        <w:pStyle w:val="Loendilik"/>
        <w:rPr>
          <w:rFonts w:ascii="Times New Roman" w:hAnsi="Times New Roman"/>
          <w:sz w:val="24"/>
          <w:szCs w:val="24"/>
        </w:rPr>
      </w:pPr>
    </w:p>
    <w:p w14:paraId="6751A400" w14:textId="0DF6CCF1" w:rsidR="00B57F4F" w:rsidRPr="001F08C1" w:rsidRDefault="00B57F4F" w:rsidP="001F08C1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1065" w:rsidRPr="00B57F4F">
        <w:rPr>
          <w:rFonts w:ascii="Times New Roman" w:hAnsi="Times New Roman"/>
          <w:sz w:val="24"/>
          <w:szCs w:val="24"/>
        </w:rPr>
        <w:t>Tellijal on õigus n</w:t>
      </w:r>
      <w:r w:rsidR="00B77CA7" w:rsidRPr="00B57F4F">
        <w:rPr>
          <w:rFonts w:ascii="Times New Roman" w:hAnsi="Times New Roman"/>
          <w:sz w:val="24"/>
          <w:szCs w:val="24"/>
        </w:rPr>
        <w:t xml:space="preserve">õuda </w:t>
      </w:r>
      <w:r w:rsidR="006A45C1">
        <w:rPr>
          <w:rFonts w:ascii="Times New Roman" w:hAnsi="Times New Roman"/>
          <w:sz w:val="24"/>
          <w:szCs w:val="24"/>
        </w:rPr>
        <w:t>Hooldajalt</w:t>
      </w:r>
      <w:r w:rsidR="006E3EBD" w:rsidRPr="00B57F4F">
        <w:rPr>
          <w:rFonts w:ascii="Times New Roman" w:hAnsi="Times New Roman"/>
          <w:sz w:val="24"/>
          <w:szCs w:val="24"/>
        </w:rPr>
        <w:t xml:space="preserve"> leppetrahvi tasumist juhul, kui </w:t>
      </w:r>
      <w:r w:rsidR="001F08C1">
        <w:rPr>
          <w:rFonts w:ascii="Times New Roman" w:hAnsi="Times New Roman"/>
          <w:sz w:val="24"/>
          <w:szCs w:val="24"/>
        </w:rPr>
        <w:t>Hooldaja</w:t>
      </w:r>
      <w:r w:rsidR="006E3EBD" w:rsidRPr="00B57F4F">
        <w:rPr>
          <w:rFonts w:ascii="Times New Roman" w:hAnsi="Times New Roman"/>
          <w:sz w:val="24"/>
          <w:szCs w:val="24"/>
        </w:rPr>
        <w:t xml:space="preserve"> </w:t>
      </w:r>
      <w:r w:rsidR="00B77CA7" w:rsidRPr="00B57F4F">
        <w:rPr>
          <w:rFonts w:ascii="Times New Roman" w:hAnsi="Times New Roman"/>
          <w:sz w:val="24"/>
          <w:szCs w:val="24"/>
        </w:rPr>
        <w:t>ri</w:t>
      </w:r>
      <w:r w:rsidR="006E3EBD" w:rsidRPr="00B57F4F">
        <w:rPr>
          <w:rFonts w:ascii="Times New Roman" w:hAnsi="Times New Roman"/>
          <w:sz w:val="24"/>
          <w:szCs w:val="24"/>
        </w:rPr>
        <w:t xml:space="preserve">kub </w:t>
      </w:r>
      <w:r w:rsidR="0059442B" w:rsidRPr="00B57F4F">
        <w:rPr>
          <w:rFonts w:ascii="Times New Roman" w:hAnsi="Times New Roman"/>
          <w:sz w:val="24"/>
          <w:szCs w:val="24"/>
        </w:rPr>
        <w:t xml:space="preserve">kohustusi </w:t>
      </w:r>
      <w:r w:rsidR="00B77CA7" w:rsidRPr="00B57F4F">
        <w:rPr>
          <w:rFonts w:ascii="Times New Roman" w:hAnsi="Times New Roman"/>
          <w:sz w:val="24"/>
          <w:szCs w:val="24"/>
        </w:rPr>
        <w:t>esmakordsel</w:t>
      </w:r>
      <w:r w:rsidR="0059442B" w:rsidRPr="00B57F4F">
        <w:rPr>
          <w:rFonts w:ascii="Times New Roman" w:hAnsi="Times New Roman"/>
          <w:sz w:val="24"/>
          <w:szCs w:val="24"/>
        </w:rPr>
        <w:t xml:space="preserve">t </w:t>
      </w:r>
      <w:r w:rsidR="00EF1065" w:rsidRPr="00706387">
        <w:rPr>
          <w:rFonts w:ascii="Times New Roman" w:hAnsi="Times New Roman"/>
          <w:sz w:val="24"/>
          <w:szCs w:val="24"/>
        </w:rPr>
        <w:t>3</w:t>
      </w:r>
      <w:r w:rsidR="00B77CA7" w:rsidRPr="00706387">
        <w:rPr>
          <w:rFonts w:ascii="Times New Roman" w:hAnsi="Times New Roman"/>
          <w:sz w:val="24"/>
          <w:szCs w:val="24"/>
        </w:rPr>
        <w:t>00 (</w:t>
      </w:r>
      <w:r w:rsidR="00EF1065" w:rsidRPr="00706387">
        <w:rPr>
          <w:rFonts w:ascii="Times New Roman" w:hAnsi="Times New Roman"/>
          <w:sz w:val="24"/>
          <w:szCs w:val="24"/>
        </w:rPr>
        <w:t>kolm</w:t>
      </w:r>
      <w:r w:rsidR="00B77CA7" w:rsidRPr="00706387">
        <w:rPr>
          <w:rFonts w:ascii="Times New Roman" w:hAnsi="Times New Roman"/>
          <w:sz w:val="24"/>
          <w:szCs w:val="24"/>
        </w:rPr>
        <w:t>sada) eurot</w:t>
      </w:r>
      <w:r w:rsidR="0071721D" w:rsidRPr="00706387">
        <w:rPr>
          <w:rFonts w:ascii="Times New Roman" w:hAnsi="Times New Roman"/>
          <w:sz w:val="24"/>
          <w:szCs w:val="24"/>
        </w:rPr>
        <w:t xml:space="preserve"> ja</w:t>
      </w:r>
      <w:r w:rsidR="0059442B" w:rsidRPr="00706387">
        <w:rPr>
          <w:rFonts w:ascii="Times New Roman" w:hAnsi="Times New Roman"/>
          <w:sz w:val="24"/>
          <w:szCs w:val="24"/>
        </w:rPr>
        <w:t xml:space="preserve"> korduval rikkumis</w:t>
      </w:r>
      <w:r w:rsidR="00B77CA7" w:rsidRPr="00706387">
        <w:rPr>
          <w:rFonts w:ascii="Times New Roman" w:hAnsi="Times New Roman"/>
          <w:sz w:val="24"/>
          <w:szCs w:val="24"/>
        </w:rPr>
        <w:t>el</w:t>
      </w:r>
      <w:r w:rsidR="006A45C1" w:rsidRPr="00706387">
        <w:rPr>
          <w:rFonts w:ascii="Times New Roman" w:hAnsi="Times New Roman"/>
          <w:sz w:val="24"/>
          <w:szCs w:val="24"/>
        </w:rPr>
        <w:t xml:space="preserve"> igakordselt</w:t>
      </w:r>
      <w:r w:rsidR="00B77CA7" w:rsidRPr="00706387">
        <w:rPr>
          <w:rFonts w:ascii="Times New Roman" w:hAnsi="Times New Roman"/>
          <w:sz w:val="24"/>
          <w:szCs w:val="24"/>
        </w:rPr>
        <w:t xml:space="preserve"> 500 (viissada) eurot.</w:t>
      </w:r>
      <w:r w:rsidR="00B77CA7" w:rsidRPr="00B57F4F">
        <w:rPr>
          <w:rFonts w:ascii="Times New Roman" w:hAnsi="Times New Roman"/>
          <w:sz w:val="24"/>
          <w:szCs w:val="24"/>
        </w:rPr>
        <w:t xml:space="preserve"> Tellijal on õigus leppetrahvi summa kinni </w:t>
      </w:r>
      <w:r w:rsidR="00BE3088" w:rsidRPr="00B57F4F">
        <w:rPr>
          <w:rFonts w:ascii="Times New Roman" w:hAnsi="Times New Roman"/>
          <w:sz w:val="24"/>
          <w:szCs w:val="24"/>
        </w:rPr>
        <w:t>pidada tasumisele esitatud arve</w:t>
      </w:r>
      <w:r w:rsidR="00EF1065" w:rsidRPr="00B57F4F">
        <w:rPr>
          <w:rFonts w:ascii="Times New Roman" w:hAnsi="Times New Roman"/>
          <w:sz w:val="24"/>
          <w:szCs w:val="24"/>
        </w:rPr>
        <w:t>test.</w:t>
      </w:r>
      <w:r w:rsidR="006A45C1">
        <w:rPr>
          <w:rFonts w:ascii="Times New Roman" w:hAnsi="Times New Roman"/>
          <w:sz w:val="24"/>
          <w:szCs w:val="24"/>
        </w:rPr>
        <w:t xml:space="preserve"> </w:t>
      </w:r>
      <w:r w:rsidR="001A6263">
        <w:rPr>
          <w:rFonts w:ascii="Times New Roman" w:hAnsi="Times New Roman"/>
          <w:sz w:val="24"/>
          <w:szCs w:val="24"/>
        </w:rPr>
        <w:t>Hooldaja</w:t>
      </w:r>
      <w:r w:rsidR="006A45C1" w:rsidRPr="006A45C1">
        <w:rPr>
          <w:rFonts w:ascii="Times New Roman" w:hAnsi="Times New Roman"/>
          <w:sz w:val="24"/>
          <w:szCs w:val="24"/>
        </w:rPr>
        <w:t xml:space="preserve"> vastutab igasuguse lepingurikkumise eest eelkõige, kui </w:t>
      </w:r>
      <w:r w:rsidR="001A6263">
        <w:rPr>
          <w:rFonts w:ascii="Times New Roman" w:hAnsi="Times New Roman"/>
          <w:sz w:val="24"/>
          <w:szCs w:val="24"/>
        </w:rPr>
        <w:t>T</w:t>
      </w:r>
      <w:r w:rsidR="006A45C1" w:rsidRPr="001F08C1">
        <w:rPr>
          <w:rFonts w:ascii="Times New Roman" w:hAnsi="Times New Roman"/>
          <w:sz w:val="24"/>
          <w:szCs w:val="24"/>
        </w:rPr>
        <w:t xml:space="preserve">eenus ei ole tähtaegselt osutatud või kui </w:t>
      </w:r>
      <w:r w:rsidR="001A6263">
        <w:rPr>
          <w:rFonts w:ascii="Times New Roman" w:hAnsi="Times New Roman"/>
          <w:sz w:val="24"/>
          <w:szCs w:val="24"/>
        </w:rPr>
        <w:t>T</w:t>
      </w:r>
      <w:r w:rsidR="006A45C1" w:rsidRPr="001F08C1">
        <w:rPr>
          <w:rFonts w:ascii="Times New Roman" w:hAnsi="Times New Roman"/>
          <w:sz w:val="24"/>
          <w:szCs w:val="24"/>
        </w:rPr>
        <w:t xml:space="preserve">eenus ei vasta </w:t>
      </w:r>
      <w:r w:rsidR="001A6263">
        <w:rPr>
          <w:rFonts w:ascii="Times New Roman" w:hAnsi="Times New Roman"/>
          <w:sz w:val="24"/>
          <w:szCs w:val="24"/>
        </w:rPr>
        <w:t>L</w:t>
      </w:r>
      <w:r w:rsidR="006A45C1" w:rsidRPr="001F08C1">
        <w:rPr>
          <w:rFonts w:ascii="Times New Roman" w:hAnsi="Times New Roman"/>
          <w:sz w:val="24"/>
          <w:szCs w:val="24"/>
        </w:rPr>
        <w:t>epingus</w:t>
      </w:r>
      <w:r w:rsidR="001A6263">
        <w:rPr>
          <w:rFonts w:ascii="Times New Roman" w:hAnsi="Times New Roman"/>
          <w:sz w:val="24"/>
          <w:szCs w:val="24"/>
        </w:rPr>
        <w:t xml:space="preserve"> ja</w:t>
      </w:r>
      <w:r w:rsidR="00706387">
        <w:rPr>
          <w:rFonts w:ascii="Times New Roman" w:hAnsi="Times New Roman"/>
          <w:sz w:val="24"/>
          <w:szCs w:val="24"/>
        </w:rPr>
        <w:t>/või Määruses</w:t>
      </w:r>
      <w:r w:rsidR="006A45C1" w:rsidRPr="001F08C1">
        <w:rPr>
          <w:rFonts w:ascii="Times New Roman" w:hAnsi="Times New Roman"/>
          <w:sz w:val="24"/>
          <w:szCs w:val="24"/>
        </w:rPr>
        <w:t xml:space="preserve"> sätestatud</w:t>
      </w:r>
      <w:r w:rsidR="001F08C1">
        <w:rPr>
          <w:rFonts w:ascii="Times New Roman" w:hAnsi="Times New Roman"/>
          <w:sz w:val="24"/>
          <w:szCs w:val="24"/>
        </w:rPr>
        <w:t xml:space="preserve"> </w:t>
      </w:r>
      <w:r w:rsidR="006A45C1" w:rsidRPr="001F08C1">
        <w:rPr>
          <w:rFonts w:ascii="Times New Roman" w:hAnsi="Times New Roman"/>
          <w:sz w:val="24"/>
          <w:szCs w:val="24"/>
        </w:rPr>
        <w:t>nõuetel</w:t>
      </w:r>
      <w:r w:rsidR="00706387">
        <w:rPr>
          <w:rFonts w:ascii="Times New Roman" w:hAnsi="Times New Roman"/>
          <w:sz w:val="24"/>
          <w:szCs w:val="24"/>
        </w:rPr>
        <w:t>e</w:t>
      </w:r>
      <w:r w:rsidR="006A45C1" w:rsidRPr="001F08C1">
        <w:rPr>
          <w:rFonts w:ascii="Times New Roman" w:hAnsi="Times New Roman"/>
          <w:sz w:val="24"/>
          <w:szCs w:val="24"/>
        </w:rPr>
        <w:t>. Leppetrahvi nõudmine ei mõjuta õigust nõuda</w:t>
      </w:r>
      <w:r w:rsidR="001F08C1">
        <w:rPr>
          <w:rFonts w:ascii="Times New Roman" w:hAnsi="Times New Roman"/>
          <w:sz w:val="24"/>
          <w:szCs w:val="24"/>
        </w:rPr>
        <w:t xml:space="preserve"> </w:t>
      </w:r>
      <w:r w:rsidR="006A45C1" w:rsidRPr="001F08C1">
        <w:rPr>
          <w:rFonts w:ascii="Times New Roman" w:hAnsi="Times New Roman"/>
          <w:sz w:val="24"/>
          <w:szCs w:val="24"/>
        </w:rPr>
        <w:t>täiendavalt kohustuste täitmist ja kahju hüvitamist</w:t>
      </w:r>
    </w:p>
    <w:p w14:paraId="420D752F" w14:textId="77777777" w:rsidR="00B57F4F" w:rsidRPr="00B57F4F" w:rsidRDefault="00B57F4F" w:rsidP="00B57F4F">
      <w:pPr>
        <w:pStyle w:val="Loendilik"/>
        <w:rPr>
          <w:rFonts w:ascii="Times New Roman" w:hAnsi="Times New Roman"/>
          <w:sz w:val="24"/>
          <w:szCs w:val="24"/>
        </w:rPr>
      </w:pPr>
    </w:p>
    <w:p w14:paraId="0C38F4CD" w14:textId="2D6DF516" w:rsidR="00B77CA7" w:rsidRPr="006D76C0" w:rsidRDefault="00B57F4F" w:rsidP="006D76C0">
      <w:pPr>
        <w:pStyle w:val="Loendilik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1065" w:rsidRPr="00B57F4F">
        <w:rPr>
          <w:rFonts w:ascii="Times New Roman" w:hAnsi="Times New Roman"/>
          <w:sz w:val="24"/>
          <w:szCs w:val="24"/>
        </w:rPr>
        <w:t>Tellijal on õigus p</w:t>
      </w:r>
      <w:r w:rsidR="00B77CA7" w:rsidRPr="00B57F4F">
        <w:rPr>
          <w:rFonts w:ascii="Times New Roman" w:hAnsi="Times New Roman"/>
          <w:sz w:val="24"/>
          <w:szCs w:val="24"/>
        </w:rPr>
        <w:t xml:space="preserve">eatada </w:t>
      </w:r>
      <w:r w:rsidR="00FA4418">
        <w:rPr>
          <w:rFonts w:ascii="Times New Roman" w:hAnsi="Times New Roman"/>
          <w:sz w:val="24"/>
          <w:szCs w:val="24"/>
        </w:rPr>
        <w:t>Hooldaja</w:t>
      </w:r>
      <w:r w:rsidR="00B77CA7" w:rsidRPr="00B57F4F">
        <w:rPr>
          <w:rFonts w:ascii="Times New Roman" w:hAnsi="Times New Roman"/>
          <w:sz w:val="24"/>
          <w:szCs w:val="24"/>
        </w:rPr>
        <w:t xml:space="preserve"> poolt T</w:t>
      </w:r>
      <w:r w:rsidR="00994EFA">
        <w:rPr>
          <w:rFonts w:ascii="Times New Roman" w:hAnsi="Times New Roman"/>
          <w:sz w:val="24"/>
          <w:szCs w:val="24"/>
        </w:rPr>
        <w:t>eenuse osutamine</w:t>
      </w:r>
      <w:r w:rsidR="0071721D" w:rsidRPr="00B57F4F">
        <w:rPr>
          <w:rFonts w:ascii="Times New Roman" w:hAnsi="Times New Roman"/>
          <w:sz w:val="24"/>
          <w:szCs w:val="24"/>
        </w:rPr>
        <w:t xml:space="preserve"> objektil</w:t>
      </w:r>
      <w:r w:rsidR="00B77CA7" w:rsidRPr="00B57F4F">
        <w:rPr>
          <w:rFonts w:ascii="Times New Roman" w:hAnsi="Times New Roman"/>
          <w:sz w:val="24"/>
          <w:szCs w:val="24"/>
        </w:rPr>
        <w:t xml:space="preserve">, kui </w:t>
      </w:r>
      <w:r w:rsidR="00994EFA">
        <w:rPr>
          <w:rFonts w:ascii="Times New Roman" w:hAnsi="Times New Roman"/>
          <w:sz w:val="24"/>
          <w:szCs w:val="24"/>
        </w:rPr>
        <w:t>Hooldaja</w:t>
      </w:r>
      <w:r w:rsidR="00B77CA7" w:rsidRPr="00B57F4F">
        <w:rPr>
          <w:rFonts w:ascii="Times New Roman" w:hAnsi="Times New Roman"/>
          <w:sz w:val="24"/>
          <w:szCs w:val="24"/>
        </w:rPr>
        <w:t xml:space="preserve"> ei tee töid vastavuses Lepingu</w:t>
      </w:r>
      <w:r w:rsidR="00994EFA">
        <w:rPr>
          <w:rFonts w:ascii="Times New Roman" w:hAnsi="Times New Roman"/>
          <w:sz w:val="24"/>
          <w:szCs w:val="24"/>
        </w:rPr>
        <w:t xml:space="preserve"> ja Määrusega</w:t>
      </w:r>
      <w:r w:rsidR="0059442B" w:rsidRPr="00B57F4F">
        <w:rPr>
          <w:rFonts w:ascii="Times New Roman" w:hAnsi="Times New Roman"/>
          <w:sz w:val="24"/>
          <w:szCs w:val="24"/>
        </w:rPr>
        <w:t xml:space="preserve">. </w:t>
      </w:r>
      <w:r w:rsidR="006D76C0">
        <w:rPr>
          <w:rFonts w:ascii="Times New Roman" w:hAnsi="Times New Roman"/>
          <w:sz w:val="24"/>
          <w:szCs w:val="24"/>
        </w:rPr>
        <w:t>M</w:t>
      </w:r>
      <w:r w:rsidR="0059442B" w:rsidRPr="00B57F4F">
        <w:rPr>
          <w:rFonts w:ascii="Times New Roman" w:hAnsi="Times New Roman"/>
          <w:sz w:val="24"/>
          <w:szCs w:val="24"/>
        </w:rPr>
        <w:t>ittevastavuse korral või nendega viivitamisel on Tellijal õigus</w:t>
      </w:r>
      <w:r w:rsidR="00EF1065" w:rsidRPr="00B57F4F">
        <w:rPr>
          <w:rFonts w:ascii="Times New Roman" w:hAnsi="Times New Roman"/>
          <w:sz w:val="24"/>
          <w:szCs w:val="24"/>
        </w:rPr>
        <w:t xml:space="preserve"> tellida </w:t>
      </w:r>
      <w:r w:rsidR="006D76C0">
        <w:rPr>
          <w:rFonts w:ascii="Times New Roman" w:hAnsi="Times New Roman"/>
          <w:sz w:val="24"/>
          <w:szCs w:val="24"/>
        </w:rPr>
        <w:t>Teenus</w:t>
      </w:r>
      <w:r w:rsidR="00BE3088" w:rsidRPr="00B57F4F">
        <w:rPr>
          <w:rFonts w:ascii="Times New Roman" w:hAnsi="Times New Roman"/>
          <w:sz w:val="24"/>
          <w:szCs w:val="24"/>
        </w:rPr>
        <w:t xml:space="preserve"> mujalt ning nõuda sellest tuleneva k</w:t>
      </w:r>
      <w:r w:rsidR="00B77CA7" w:rsidRPr="00B57F4F">
        <w:rPr>
          <w:rFonts w:ascii="Times New Roman" w:hAnsi="Times New Roman"/>
          <w:sz w:val="24"/>
          <w:szCs w:val="24"/>
        </w:rPr>
        <w:t xml:space="preserve">ahju hüvitamist </w:t>
      </w:r>
      <w:r w:rsidR="006D76C0">
        <w:rPr>
          <w:rFonts w:ascii="Times New Roman" w:hAnsi="Times New Roman"/>
          <w:sz w:val="24"/>
          <w:szCs w:val="24"/>
        </w:rPr>
        <w:t>Hooldajal</w:t>
      </w:r>
      <w:r w:rsidR="00B77CA7" w:rsidRPr="00B57F4F">
        <w:rPr>
          <w:rFonts w:ascii="Times New Roman" w:hAnsi="Times New Roman"/>
          <w:sz w:val="24"/>
          <w:szCs w:val="24"/>
        </w:rPr>
        <w:t xml:space="preserve">. </w:t>
      </w:r>
    </w:p>
    <w:p w14:paraId="00140563" w14:textId="77777777" w:rsidR="00B77CA7" w:rsidRPr="00CB1D87" w:rsidRDefault="00B77CA7" w:rsidP="00281F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E02716" w14:textId="057C1851" w:rsidR="00040254" w:rsidRPr="00B57F4F" w:rsidRDefault="00B57F4F" w:rsidP="00B57F4F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Hooldaja</w:t>
      </w:r>
      <w:r w:rsidR="00040254" w:rsidRPr="00B57F4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kohustused ja õigused</w:t>
      </w:r>
    </w:p>
    <w:p w14:paraId="154E9716" w14:textId="77777777" w:rsidR="00452B33" w:rsidRDefault="00E34808" w:rsidP="00452B33">
      <w:pPr>
        <w:pStyle w:val="Loendilik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3E257063" w14:textId="77777777" w:rsidR="00022CF0" w:rsidRDefault="00667E11" w:rsidP="00E34808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34808" w:rsidRPr="00E34808">
        <w:rPr>
          <w:rFonts w:ascii="Times New Roman" w:hAnsi="Times New Roman"/>
          <w:sz w:val="24"/>
          <w:szCs w:val="24"/>
          <w:lang w:eastAsia="en-US"/>
        </w:rPr>
        <w:t>Hooldaja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 xml:space="preserve"> kohustub </w:t>
      </w:r>
      <w:r w:rsidR="00E34808">
        <w:rPr>
          <w:rFonts w:ascii="Times New Roman" w:hAnsi="Times New Roman"/>
          <w:sz w:val="24"/>
          <w:szCs w:val="24"/>
          <w:lang w:eastAsia="en-US"/>
        </w:rPr>
        <w:t xml:space="preserve">osutama </w:t>
      </w:r>
      <w:r w:rsidR="00625465">
        <w:rPr>
          <w:rFonts w:ascii="Times New Roman" w:hAnsi="Times New Roman"/>
          <w:sz w:val="24"/>
          <w:szCs w:val="24"/>
          <w:lang w:eastAsia="en-US"/>
        </w:rPr>
        <w:t>T</w:t>
      </w:r>
      <w:r w:rsidR="00E34808">
        <w:rPr>
          <w:rFonts w:ascii="Times New Roman" w:hAnsi="Times New Roman"/>
          <w:sz w:val="24"/>
          <w:szCs w:val="24"/>
          <w:lang w:eastAsia="en-US"/>
        </w:rPr>
        <w:t>eenus</w:t>
      </w:r>
      <w:r w:rsidR="00625465">
        <w:rPr>
          <w:rFonts w:ascii="Times New Roman" w:hAnsi="Times New Roman"/>
          <w:sz w:val="24"/>
          <w:szCs w:val="24"/>
          <w:lang w:eastAsia="en-US"/>
        </w:rPr>
        <w:t xml:space="preserve">t 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 xml:space="preserve">vastavalt </w:t>
      </w:r>
      <w:r w:rsidR="00B568B4">
        <w:rPr>
          <w:rFonts w:ascii="Times New Roman" w:hAnsi="Times New Roman"/>
          <w:sz w:val="24"/>
          <w:szCs w:val="24"/>
          <w:lang w:eastAsia="en-US"/>
        </w:rPr>
        <w:t>Määrusele</w:t>
      </w:r>
      <w:r w:rsidR="00E105EA">
        <w:rPr>
          <w:rFonts w:ascii="Times New Roman" w:hAnsi="Times New Roman"/>
          <w:sz w:val="24"/>
          <w:szCs w:val="24"/>
          <w:lang w:eastAsia="en-US"/>
        </w:rPr>
        <w:t>, Eesti Vabariigis kehtivatele muudele õigusaktidele,</w:t>
      </w:r>
      <w:r w:rsidR="00B568B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>heale tavale ja hankedokumentidele</w:t>
      </w:r>
      <w:r w:rsidR="00C85F01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0F4C1362" w14:textId="77777777" w:rsidR="00022CF0" w:rsidRDefault="00022CF0" w:rsidP="00022CF0">
      <w:pPr>
        <w:pStyle w:val="Loendilik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E9CCB0" w14:textId="079EFBE8" w:rsidR="00C85F01" w:rsidRDefault="00022CF0" w:rsidP="00E34808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45DC3">
        <w:rPr>
          <w:rFonts w:ascii="Times New Roman" w:hAnsi="Times New Roman"/>
          <w:sz w:val="24"/>
          <w:szCs w:val="24"/>
          <w:lang w:eastAsia="en-US"/>
        </w:rPr>
        <w:t xml:space="preserve">Hooldaja osutab Teenust isiklikult, st </w:t>
      </w:r>
      <w:r w:rsidR="0077150D">
        <w:rPr>
          <w:rFonts w:ascii="Times New Roman" w:hAnsi="Times New Roman"/>
          <w:sz w:val="24"/>
          <w:szCs w:val="24"/>
          <w:lang w:eastAsia="en-US"/>
        </w:rPr>
        <w:t xml:space="preserve">hooldusi, kontrolli, remonti ning väljakutsetele reageerimist teostavad Hooldaja </w:t>
      </w:r>
      <w:r w:rsidR="00996356">
        <w:rPr>
          <w:rFonts w:ascii="Times New Roman" w:hAnsi="Times New Roman"/>
          <w:sz w:val="24"/>
          <w:szCs w:val="24"/>
          <w:lang w:eastAsia="en-US"/>
        </w:rPr>
        <w:t>lepingulised</w:t>
      </w:r>
      <w:r w:rsidR="009D36C8">
        <w:rPr>
          <w:rFonts w:ascii="Times New Roman" w:hAnsi="Times New Roman"/>
          <w:sz w:val="24"/>
          <w:szCs w:val="24"/>
          <w:lang w:eastAsia="en-US"/>
        </w:rPr>
        <w:t xml:space="preserve"> ning vastava kutsega</w:t>
      </w:r>
      <w:r w:rsidR="009963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03FFE">
        <w:rPr>
          <w:rFonts w:ascii="Times New Roman" w:hAnsi="Times New Roman"/>
          <w:sz w:val="24"/>
          <w:szCs w:val="24"/>
          <w:lang w:eastAsia="en-US"/>
        </w:rPr>
        <w:t>töötajad, mitte allhankijad.</w:t>
      </w:r>
      <w:r w:rsidR="00C878F8">
        <w:rPr>
          <w:rFonts w:ascii="Times New Roman" w:hAnsi="Times New Roman"/>
          <w:sz w:val="24"/>
          <w:szCs w:val="24"/>
          <w:lang w:eastAsia="en-US"/>
        </w:rPr>
        <w:t xml:space="preserve"> Hooldaja arvestab, et Tellija võib nõuda objektil Teenust ostutavate isikute </w:t>
      </w:r>
      <w:r w:rsidR="00C81A06">
        <w:rPr>
          <w:rFonts w:ascii="Times New Roman" w:hAnsi="Times New Roman"/>
          <w:sz w:val="24"/>
          <w:szCs w:val="24"/>
          <w:lang w:eastAsia="en-US"/>
        </w:rPr>
        <w:t>nimesid ja kontaktandmeid ning Tellija võib teostada nende suhtes taustakontrolli.</w:t>
      </w:r>
    </w:p>
    <w:p w14:paraId="5515358A" w14:textId="77777777" w:rsidR="00C85F01" w:rsidRDefault="00C85F01" w:rsidP="00C85F01">
      <w:pPr>
        <w:pStyle w:val="Loendilik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4E3D1F4" w14:textId="00F14D48" w:rsidR="00E34808" w:rsidRDefault="00C85F01" w:rsidP="00E34808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Hooldaja täidab peale iga hooldust, kontrolli või remonti ATS</w:t>
      </w:r>
      <w:r w:rsidR="00DB6A1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-i juures oleva </w:t>
      </w:r>
      <w:r w:rsidR="001336B4">
        <w:rPr>
          <w:rFonts w:ascii="Times New Roman" w:hAnsi="Times New Roman"/>
          <w:sz w:val="24"/>
          <w:szCs w:val="24"/>
          <w:lang w:eastAsia="en-US"/>
        </w:rPr>
        <w:t>päeviku vastavalt Määruse nõutele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59D27539" w14:textId="77777777" w:rsidR="00E34808" w:rsidRDefault="00E34808" w:rsidP="00E34808">
      <w:pPr>
        <w:pStyle w:val="Loendilik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091A383" w14:textId="5E7FEA38" w:rsidR="00E34808" w:rsidRDefault="00E34808" w:rsidP="00E34808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34808">
        <w:rPr>
          <w:rFonts w:ascii="Times New Roman" w:hAnsi="Times New Roman"/>
          <w:sz w:val="24"/>
          <w:szCs w:val="24"/>
          <w:lang w:eastAsia="en-US"/>
        </w:rPr>
        <w:t>Hooldaja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 xml:space="preserve"> kohustub </w:t>
      </w:r>
      <w:r w:rsidR="00625465">
        <w:rPr>
          <w:rFonts w:ascii="Times New Roman" w:hAnsi="Times New Roman"/>
          <w:sz w:val="24"/>
          <w:szCs w:val="24"/>
          <w:lang w:eastAsia="en-US"/>
        </w:rPr>
        <w:t>osutama Teenust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 xml:space="preserve"> kooskõlas Tellija teiste </w:t>
      </w:r>
      <w:r w:rsidR="00625465">
        <w:rPr>
          <w:rFonts w:ascii="Times New Roman" w:hAnsi="Times New Roman"/>
          <w:sz w:val="24"/>
          <w:szCs w:val="24"/>
          <w:lang w:eastAsia="en-US"/>
        </w:rPr>
        <w:t>koostööpartneritega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 xml:space="preserve"> ja nende huvidega, lähtudes Lepingu eesmärgist.</w:t>
      </w:r>
    </w:p>
    <w:p w14:paraId="51D3ACB8" w14:textId="77777777" w:rsidR="00E34808" w:rsidRPr="00E34808" w:rsidRDefault="00E34808" w:rsidP="00E348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A14661D" w14:textId="6545B95D" w:rsidR="00E34808" w:rsidRDefault="00E34808" w:rsidP="00E34808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34808">
        <w:rPr>
          <w:rFonts w:ascii="Times New Roman" w:hAnsi="Times New Roman"/>
          <w:sz w:val="24"/>
          <w:szCs w:val="24"/>
          <w:lang w:eastAsia="en-US"/>
        </w:rPr>
        <w:t xml:space="preserve">Hooldaja 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>on teata</w:t>
      </w:r>
      <w:r w:rsidR="00FA55EE">
        <w:rPr>
          <w:rFonts w:ascii="Times New Roman" w:hAnsi="Times New Roman"/>
          <w:sz w:val="24"/>
          <w:szCs w:val="24"/>
          <w:lang w:eastAsia="en-US"/>
        </w:rPr>
        <w:t>b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 xml:space="preserve"> Tellijale viivitamatult kõigist asjaoludest, mis ohustavad </w:t>
      </w:r>
      <w:r w:rsidR="001B75D7">
        <w:rPr>
          <w:rFonts w:ascii="Times New Roman" w:hAnsi="Times New Roman"/>
          <w:sz w:val="24"/>
          <w:szCs w:val="24"/>
          <w:lang w:eastAsia="en-US"/>
        </w:rPr>
        <w:t>Teenuse osutamist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>.</w:t>
      </w:r>
    </w:p>
    <w:p w14:paraId="4C465FD7" w14:textId="77777777" w:rsidR="00E34808" w:rsidRDefault="00E34808" w:rsidP="00E34808">
      <w:pPr>
        <w:pStyle w:val="Loendilik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1A39CC8" w14:textId="366C83B9" w:rsidR="00E34808" w:rsidRDefault="00E34808" w:rsidP="00E34808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34808">
        <w:rPr>
          <w:rFonts w:ascii="Times New Roman" w:hAnsi="Times New Roman"/>
          <w:sz w:val="24"/>
          <w:szCs w:val="24"/>
          <w:lang w:eastAsia="en-US"/>
        </w:rPr>
        <w:t xml:space="preserve">Hooldaja 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>garanteerib, et on instrueerinud tööohutuses töötajaid, kes töötavad mehhanismidega.</w:t>
      </w:r>
    </w:p>
    <w:p w14:paraId="618B6FD4" w14:textId="77777777" w:rsidR="00E34808" w:rsidRDefault="00E34808" w:rsidP="00E34808">
      <w:pPr>
        <w:pStyle w:val="Loendilik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4135AB2" w14:textId="1B0C570E" w:rsidR="00E34808" w:rsidRPr="00B538CA" w:rsidRDefault="00E34808" w:rsidP="00B538CA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34808">
        <w:rPr>
          <w:rFonts w:ascii="Times New Roman" w:hAnsi="Times New Roman"/>
          <w:sz w:val="24"/>
          <w:szCs w:val="24"/>
          <w:lang w:eastAsia="en-US"/>
        </w:rPr>
        <w:t xml:space="preserve">Hooldaja 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>kohustub hüvitama kõik kahjud</w:t>
      </w:r>
      <w:r w:rsidR="008A3A47">
        <w:rPr>
          <w:rFonts w:ascii="Times New Roman" w:hAnsi="Times New Roman"/>
          <w:sz w:val="24"/>
          <w:szCs w:val="24"/>
          <w:lang w:eastAsia="en-US"/>
        </w:rPr>
        <w:t xml:space="preserve"> kolmandatele isikutele tekitatud kahjus,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 xml:space="preserve"> mis </w:t>
      </w:r>
      <w:r w:rsidR="008A3A47">
        <w:rPr>
          <w:rFonts w:ascii="Times New Roman" w:hAnsi="Times New Roman"/>
          <w:sz w:val="24"/>
          <w:szCs w:val="24"/>
          <w:lang w:eastAsia="en-US"/>
        </w:rPr>
        <w:t>tekivad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B75D7">
        <w:rPr>
          <w:rFonts w:ascii="Times New Roman" w:hAnsi="Times New Roman"/>
          <w:sz w:val="24"/>
          <w:szCs w:val="24"/>
          <w:lang w:eastAsia="en-US"/>
        </w:rPr>
        <w:t>Teenuse osutamise</w:t>
      </w:r>
      <w:r w:rsidR="00040254" w:rsidRPr="00E3480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538CA">
        <w:rPr>
          <w:rFonts w:ascii="Times New Roman" w:hAnsi="Times New Roman"/>
          <w:sz w:val="24"/>
          <w:szCs w:val="24"/>
          <w:lang w:eastAsia="en-US"/>
        </w:rPr>
        <w:t>käigus.</w:t>
      </w:r>
    </w:p>
    <w:p w14:paraId="5C6D8521" w14:textId="6FB385ED" w:rsidR="001539B9" w:rsidRPr="00C30BCA" w:rsidRDefault="001539B9" w:rsidP="00C30B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A5A5C2B" w14:textId="77777777" w:rsidR="001539B9" w:rsidRPr="00CB1D87" w:rsidRDefault="001539B9" w:rsidP="00281F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78ED1D5" w14:textId="5E9F0D30" w:rsidR="001539B9" w:rsidRPr="00CB1D87" w:rsidRDefault="001539B9" w:rsidP="00B57F4F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CB1D87">
        <w:rPr>
          <w:rFonts w:ascii="Times New Roman" w:hAnsi="Times New Roman"/>
          <w:b/>
          <w:color w:val="000000"/>
          <w:sz w:val="24"/>
          <w:szCs w:val="24"/>
          <w:lang w:eastAsia="en-US"/>
        </w:rPr>
        <w:t>L</w:t>
      </w:r>
      <w:r w:rsidR="00AC37E9" w:rsidRPr="00CB1D87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epingu </w:t>
      </w:r>
      <w:r w:rsidR="00425424">
        <w:rPr>
          <w:rFonts w:ascii="Times New Roman" w:hAnsi="Times New Roman"/>
          <w:b/>
          <w:color w:val="000000"/>
          <w:sz w:val="24"/>
          <w:szCs w:val="24"/>
          <w:lang w:eastAsia="en-US"/>
        </w:rPr>
        <w:t>jõustumine, lõppemine</w:t>
      </w:r>
      <w:r w:rsidR="008E18EC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ja</w:t>
      </w:r>
      <w:r w:rsidR="00425424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="00AC37E9" w:rsidRPr="00CB1D87">
        <w:rPr>
          <w:rFonts w:ascii="Times New Roman" w:hAnsi="Times New Roman"/>
          <w:b/>
          <w:color w:val="000000"/>
          <w:sz w:val="24"/>
          <w:szCs w:val="24"/>
          <w:lang w:eastAsia="en-US"/>
        </w:rPr>
        <w:t>muutmine</w:t>
      </w:r>
    </w:p>
    <w:p w14:paraId="7250FF6C" w14:textId="77777777" w:rsidR="00452B33" w:rsidRDefault="00452B33" w:rsidP="00452B3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7B16EB67" w14:textId="05470374" w:rsidR="00CB5B0B" w:rsidRDefault="00CB5B0B" w:rsidP="00E25277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Leping jõustub alates allkirjastamisest ning </w:t>
      </w:r>
      <w:r w:rsidR="00131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lõppeb </w:t>
      </w:r>
      <w:r w:rsidR="003732F9">
        <w:rPr>
          <w:rFonts w:ascii="Times New Roman" w:hAnsi="Times New Roman"/>
          <w:color w:val="000000"/>
          <w:sz w:val="24"/>
          <w:szCs w:val="24"/>
          <w:lang w:eastAsia="en-US"/>
        </w:rPr>
        <w:t>48 kuu</w:t>
      </w:r>
      <w:r w:rsidR="00131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möödumisel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3732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Lepingu </w:t>
      </w:r>
      <w:r w:rsidR="00E25277">
        <w:rPr>
          <w:rFonts w:ascii="Times New Roman" w:hAnsi="Times New Roman"/>
          <w:color w:val="000000"/>
          <w:sz w:val="24"/>
          <w:szCs w:val="24"/>
          <w:lang w:eastAsia="en-US"/>
        </w:rPr>
        <w:t>tähtaja saabumisel ei pikene see automaatselt.</w:t>
      </w:r>
    </w:p>
    <w:p w14:paraId="66D2CB23" w14:textId="77777777" w:rsidR="0088771B" w:rsidRDefault="0088771B" w:rsidP="0088771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4111419E" w14:textId="77777777" w:rsidR="00CE16C3" w:rsidRDefault="001539B9" w:rsidP="00C81CCF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B1D87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Lepingut võib muuta ja täiendada üksnes Lepingu poolte kirjalikul kokkuleppel, vastasel juhul on kokkulepe kehtetu.</w:t>
      </w:r>
      <w:r w:rsidR="003732F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3397B">
        <w:rPr>
          <w:rFonts w:ascii="Times New Roman" w:hAnsi="Times New Roman"/>
          <w:color w:val="000000"/>
          <w:sz w:val="24"/>
          <w:szCs w:val="24"/>
          <w:lang w:eastAsia="en-US"/>
        </w:rPr>
        <w:t>Muudatused vormistatakse lepingu Lisadena.</w:t>
      </w:r>
      <w:r w:rsidR="001314D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4E0F32B3" w14:textId="77777777" w:rsidR="00CE16C3" w:rsidRDefault="00CE16C3" w:rsidP="00CE16C3">
      <w:pPr>
        <w:pStyle w:val="Loendilik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73243D97" w14:textId="463C7D10" w:rsidR="00E300E5" w:rsidRPr="00E300E5" w:rsidRDefault="00CE16C3" w:rsidP="00E300E5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A76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Tellija võib Lepingu erakorraliselt üles öelda, kui Hooldaja </w:t>
      </w:r>
      <w:r w:rsidR="0001322E" w:rsidRPr="00CA76EC">
        <w:rPr>
          <w:rFonts w:ascii="Times New Roman" w:hAnsi="Times New Roman"/>
          <w:color w:val="000000"/>
          <w:sz w:val="24"/>
          <w:szCs w:val="24"/>
          <w:lang w:eastAsia="en-US"/>
        </w:rPr>
        <w:t>on Lepingut oluliselt rikkunud. Tellija annab sellisel juhul Hooldajal 7 (seitse) tööpäeva rikkumise lõpetamiseks</w:t>
      </w:r>
      <w:r w:rsidR="00CA76EC" w:rsidRPr="00CA76EC">
        <w:rPr>
          <w:rFonts w:ascii="Times New Roman" w:hAnsi="Times New Roman"/>
          <w:color w:val="000000"/>
          <w:sz w:val="24"/>
          <w:szCs w:val="24"/>
          <w:lang w:eastAsia="en-US"/>
        </w:rPr>
        <w:t>. Kui selle aja jooksul pole rikkumist lõpetatud, võib Tellija Lepingu üles öelda.</w:t>
      </w:r>
      <w:r w:rsidR="0039081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E300E5" w:rsidRPr="00B57F4F">
        <w:rPr>
          <w:rFonts w:ascii="Times New Roman" w:hAnsi="Times New Roman"/>
          <w:sz w:val="24"/>
          <w:szCs w:val="24"/>
        </w:rPr>
        <w:t>Tellija</w:t>
      </w:r>
      <w:r w:rsidR="00E300E5">
        <w:rPr>
          <w:rFonts w:ascii="Times New Roman" w:hAnsi="Times New Roman"/>
          <w:sz w:val="24"/>
          <w:szCs w:val="24"/>
        </w:rPr>
        <w:t xml:space="preserve"> võib lepingu üles öelda ka siis, kui</w:t>
      </w:r>
      <w:r w:rsidR="00E300E5" w:rsidRPr="00B57F4F">
        <w:rPr>
          <w:rFonts w:ascii="Times New Roman" w:hAnsi="Times New Roman"/>
          <w:sz w:val="24"/>
          <w:szCs w:val="24"/>
        </w:rPr>
        <w:t xml:space="preserve"> on rakendanud korduvalt leppetrahve.</w:t>
      </w:r>
    </w:p>
    <w:p w14:paraId="20017CAF" w14:textId="77777777" w:rsidR="00E300E5" w:rsidRDefault="00E300E5" w:rsidP="00E300E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29B7DF94" w14:textId="77777777" w:rsidR="00C06148" w:rsidRDefault="00390817" w:rsidP="00C06148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Hooldajal </w:t>
      </w:r>
      <w:r w:rsidR="008B5059">
        <w:rPr>
          <w:rFonts w:ascii="Times New Roman" w:hAnsi="Times New Roman"/>
          <w:color w:val="000000"/>
          <w:sz w:val="24"/>
          <w:szCs w:val="24"/>
          <w:lang w:eastAsia="en-US"/>
        </w:rPr>
        <w:t>on õigus Leping erakorraliselt üles öelda</w:t>
      </w:r>
      <w:r w:rsidR="00E1625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teatades sellest ette 30 kalendripäeva, juhul kui Tellija oluliselt rikub Lepingut ja ei kõrvalda oma </w:t>
      </w:r>
      <w:r w:rsidR="005043E0">
        <w:rPr>
          <w:rFonts w:ascii="Times New Roman" w:hAnsi="Times New Roman"/>
          <w:color w:val="000000"/>
          <w:sz w:val="24"/>
          <w:szCs w:val="24"/>
          <w:lang w:eastAsia="en-US"/>
        </w:rPr>
        <w:t>rikkumist 30 päeva jooksul peale sellekohase täiendava täh</w:t>
      </w:r>
      <w:r w:rsidR="00920345">
        <w:rPr>
          <w:rFonts w:ascii="Times New Roman" w:hAnsi="Times New Roman"/>
          <w:color w:val="000000"/>
          <w:sz w:val="24"/>
          <w:szCs w:val="24"/>
          <w:lang w:eastAsia="en-US"/>
        </w:rPr>
        <w:t>t</w:t>
      </w:r>
      <w:r w:rsidR="005043E0">
        <w:rPr>
          <w:rFonts w:ascii="Times New Roman" w:hAnsi="Times New Roman"/>
          <w:color w:val="000000"/>
          <w:sz w:val="24"/>
          <w:szCs w:val="24"/>
          <w:lang w:eastAsia="en-US"/>
        </w:rPr>
        <w:t>aja saamist Hooldaja poolt.</w:t>
      </w:r>
      <w:r w:rsidR="00C30B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E08F494" w14:textId="77777777" w:rsidR="00C06148" w:rsidRDefault="00C06148" w:rsidP="00C06148">
      <w:pPr>
        <w:pStyle w:val="Loendilik"/>
        <w:rPr>
          <w:rFonts w:ascii="Times New Roman" w:hAnsi="Times New Roman"/>
          <w:sz w:val="24"/>
          <w:szCs w:val="24"/>
          <w:lang w:eastAsia="en-US"/>
        </w:rPr>
      </w:pPr>
    </w:p>
    <w:p w14:paraId="5570B738" w14:textId="7344993E" w:rsidR="001314D8" w:rsidRPr="00C06148" w:rsidRDefault="00C30BCA" w:rsidP="00C06148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06148">
        <w:rPr>
          <w:rFonts w:ascii="Times New Roman" w:hAnsi="Times New Roman"/>
          <w:sz w:val="24"/>
          <w:szCs w:val="24"/>
          <w:lang w:eastAsia="en-US"/>
        </w:rPr>
        <w:t>Hooldaja</w:t>
      </w:r>
      <w:r w:rsidRPr="00C0614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on õigus Leping üles ütelda, kui Lepingu täitmine on muutunud võimatuks Tellija süül. Sellisel juhul on Hooldajal õigus nõuda tasu Lepingu ülesütlemise õiguse tekkimise hetkel faktiliselt </w:t>
      </w:r>
      <w:r w:rsidR="009C46EE" w:rsidRPr="00C06148">
        <w:rPr>
          <w:rFonts w:ascii="Times New Roman" w:hAnsi="Times New Roman"/>
          <w:color w:val="000000"/>
          <w:sz w:val="24"/>
          <w:szCs w:val="24"/>
          <w:lang w:eastAsia="en-US"/>
        </w:rPr>
        <w:t>juba osutatud Teenuse</w:t>
      </w:r>
      <w:r w:rsidRPr="00C0614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eest. Hooldaja ei ole </w:t>
      </w:r>
      <w:r w:rsidR="009C46EE" w:rsidRPr="00C0614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juba osutatud  Teenuse eest </w:t>
      </w:r>
      <w:r w:rsidRPr="00C0614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tasunõuet, kui Lepingu täitmine muutus võimatuks </w:t>
      </w:r>
      <w:r w:rsidR="009B55DD" w:rsidRPr="00C0614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tema Tellija </w:t>
      </w:r>
      <w:r w:rsidRPr="00C06148">
        <w:rPr>
          <w:rFonts w:ascii="Times New Roman" w:hAnsi="Times New Roman"/>
          <w:color w:val="000000"/>
          <w:sz w:val="24"/>
          <w:szCs w:val="24"/>
          <w:lang w:eastAsia="en-US"/>
        </w:rPr>
        <w:t>süüta</w:t>
      </w:r>
      <w:r w:rsidR="009B55DD" w:rsidRPr="00C0614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14:paraId="4F7336A1" w14:textId="77777777" w:rsidR="00CA76EC" w:rsidRPr="00CA76EC" w:rsidRDefault="00CA76EC" w:rsidP="00CA76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42305009" w14:textId="33593920" w:rsidR="00AC37E9" w:rsidRPr="00C81CCF" w:rsidRDefault="001539B9" w:rsidP="00C81CCF">
      <w:pPr>
        <w:numPr>
          <w:ilvl w:val="1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81CC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Juhul, kui </w:t>
      </w:r>
      <w:proofErr w:type="spellStart"/>
      <w:r w:rsidR="00DB6A11">
        <w:rPr>
          <w:rFonts w:ascii="Times New Roman" w:hAnsi="Times New Roman"/>
          <w:color w:val="000000"/>
          <w:sz w:val="24"/>
          <w:szCs w:val="24"/>
          <w:lang w:eastAsia="en-US"/>
        </w:rPr>
        <w:t>ü</w:t>
      </w:r>
      <w:r w:rsidRPr="00C81CCF">
        <w:rPr>
          <w:rFonts w:ascii="Times New Roman" w:hAnsi="Times New Roman"/>
          <w:color w:val="000000"/>
          <w:sz w:val="24"/>
          <w:szCs w:val="24"/>
          <w:lang w:eastAsia="en-US"/>
        </w:rPr>
        <w:t>ld</w:t>
      </w:r>
      <w:proofErr w:type="spellEnd"/>
      <w:r w:rsidR="00DB6A1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C81CCF">
        <w:rPr>
          <w:rFonts w:ascii="Times New Roman" w:hAnsi="Times New Roman"/>
          <w:color w:val="000000"/>
          <w:sz w:val="24"/>
          <w:szCs w:val="24"/>
          <w:lang w:eastAsia="en-US"/>
        </w:rPr>
        <w:t>kohustuslike õigusaktide vastuvõtmise, muutmise või täiendamisega osutub mõni Lepingu punktidest kehtetuks, siis võtavad Lepingu pooled tarvitusele abinõud kehtetu punkti asendamiseks uue, seadusliku sättega. See ei mõjuta Lepingu ülejäänud sätete kehtivust.</w:t>
      </w:r>
    </w:p>
    <w:p w14:paraId="0256F0FA" w14:textId="77777777" w:rsidR="00C06EE9" w:rsidRPr="00C06EE9" w:rsidRDefault="00C06EE9" w:rsidP="00C06EE9">
      <w:pPr>
        <w:pStyle w:val="Loendilik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712DBA74" w14:textId="5090EC51" w:rsidR="00C06EE9" w:rsidRPr="00C06EE9" w:rsidRDefault="00C06EE9" w:rsidP="00C06EE9">
      <w:pPr>
        <w:pStyle w:val="Loendilik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C06EE9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Teated</w:t>
      </w:r>
    </w:p>
    <w:p w14:paraId="18A06107" w14:textId="77777777" w:rsidR="000D05D3" w:rsidRPr="000D05D3" w:rsidRDefault="00C06EE9" w:rsidP="000D05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D05D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7FEBB2C6" w14:textId="6F34EA92" w:rsidR="00C06EE9" w:rsidRPr="00C06EE9" w:rsidRDefault="00C06EE9" w:rsidP="00C06EE9">
      <w:pPr>
        <w:pStyle w:val="Loendilik"/>
        <w:numPr>
          <w:ilvl w:val="1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Teenuse osutamisega seotud </w:t>
      </w:r>
      <w:r w:rsidR="00486F9F">
        <w:rPr>
          <w:rFonts w:ascii="Times New Roman" w:hAnsi="Times New Roman"/>
          <w:color w:val="000000"/>
          <w:sz w:val="24"/>
          <w:szCs w:val="24"/>
          <w:lang w:eastAsia="en-US"/>
        </w:rPr>
        <w:t>teated peavad oleme kirjalikus vormis, välja arvatud erakorraliste olukordade või avarii puhul, kui operatiivne infovahetus</w:t>
      </w:r>
      <w:r w:rsidR="00DF728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seda tingib. Tel</w:t>
      </w:r>
      <w:r w:rsidR="00E30A86">
        <w:rPr>
          <w:rFonts w:ascii="Times New Roman" w:hAnsi="Times New Roman"/>
          <w:color w:val="000000"/>
          <w:sz w:val="24"/>
          <w:szCs w:val="24"/>
          <w:lang w:eastAsia="en-US"/>
        </w:rPr>
        <w:t>e</w:t>
      </w:r>
      <w:r w:rsidR="00DF728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foni teel edastatud </w:t>
      </w:r>
      <w:r w:rsidR="0065183C">
        <w:rPr>
          <w:rFonts w:ascii="Times New Roman" w:hAnsi="Times New Roman"/>
          <w:color w:val="000000"/>
          <w:sz w:val="24"/>
          <w:szCs w:val="24"/>
          <w:lang w:eastAsia="en-US"/>
        </w:rPr>
        <w:t>Lepingu täitmist puudutavad teated tuleb esimeselt võimalusel kinnitada üle e-maili teel. Informatsioonil</w:t>
      </w:r>
      <w:r w:rsidR="00DC4B1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ist teadet võib edastada ainult telefoni teel. </w:t>
      </w:r>
    </w:p>
    <w:p w14:paraId="527B4847" w14:textId="77777777" w:rsidR="00AC37E9" w:rsidRPr="00CB1D87" w:rsidRDefault="00AC37E9" w:rsidP="00281FC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5E90B1EB" w14:textId="77777777" w:rsidR="00AC37E9" w:rsidRPr="00CB1D87" w:rsidRDefault="00AC37E9" w:rsidP="00B57F4F">
      <w:pPr>
        <w:pStyle w:val="Default"/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</w:pPr>
      <w:r w:rsidRPr="00CB1D87">
        <w:rPr>
          <w:b/>
          <w:bCs/>
        </w:rPr>
        <w:t xml:space="preserve">Lõppsätted </w:t>
      </w:r>
    </w:p>
    <w:p w14:paraId="1C4EC515" w14:textId="77777777" w:rsidR="00452B33" w:rsidRDefault="00452B33" w:rsidP="00452B33">
      <w:pPr>
        <w:pStyle w:val="Default"/>
        <w:tabs>
          <w:tab w:val="left" w:pos="426"/>
        </w:tabs>
        <w:ind w:left="567"/>
        <w:contextualSpacing/>
        <w:jc w:val="both"/>
      </w:pPr>
    </w:p>
    <w:p w14:paraId="06E30394" w14:textId="0CCFD5EE" w:rsidR="00144761" w:rsidRDefault="00AC37E9" w:rsidP="0088771B">
      <w:pPr>
        <w:pStyle w:val="Default"/>
        <w:numPr>
          <w:ilvl w:val="1"/>
          <w:numId w:val="10"/>
        </w:numPr>
        <w:tabs>
          <w:tab w:val="left" w:pos="426"/>
        </w:tabs>
        <w:ind w:left="567" w:hanging="567"/>
        <w:contextualSpacing/>
        <w:jc w:val="both"/>
      </w:pPr>
      <w:r w:rsidRPr="00CB1D87">
        <w:t xml:space="preserve">Tellija ja </w:t>
      </w:r>
      <w:r w:rsidR="0088771B">
        <w:t>Hooldaja</w:t>
      </w:r>
      <w:r w:rsidRPr="00CB1D87">
        <w:t xml:space="preserve"> kinnitavad omapoolsed esindajad, kes on kontaktisikuteks Lepingu täitmisega seonduvates küsimustes. </w:t>
      </w:r>
      <w:r w:rsidR="00144761" w:rsidRPr="00CB1D87">
        <w:t>Kontaktisikute või kontaktandmete muutmisel kohustuvad Pooled teineteist viivitamatult kirjalikus vormis informeerima.</w:t>
      </w:r>
    </w:p>
    <w:p w14:paraId="5F11A4DA" w14:textId="77777777" w:rsidR="00FB1E03" w:rsidRPr="00CB1D87" w:rsidRDefault="00FB1E03" w:rsidP="00FB1E03">
      <w:pPr>
        <w:pStyle w:val="Default"/>
        <w:tabs>
          <w:tab w:val="left" w:pos="426"/>
        </w:tabs>
        <w:ind w:left="567"/>
        <w:contextualSpacing/>
        <w:jc w:val="both"/>
      </w:pPr>
    </w:p>
    <w:p w14:paraId="2B48057E" w14:textId="77777777" w:rsidR="00144761" w:rsidRPr="00CB1D87" w:rsidRDefault="00AC37E9" w:rsidP="0088771B">
      <w:pPr>
        <w:pStyle w:val="Default"/>
        <w:numPr>
          <w:ilvl w:val="2"/>
          <w:numId w:val="10"/>
        </w:numPr>
        <w:ind w:left="567" w:hanging="567"/>
        <w:contextualSpacing/>
        <w:jc w:val="both"/>
      </w:pPr>
      <w:r w:rsidRPr="00CB1D87">
        <w:t xml:space="preserve">Tellija kontaktisik on </w:t>
      </w:r>
      <w:r w:rsidR="009451C0" w:rsidRPr="00CB1D87">
        <w:t>Kalver Künnapuu</w:t>
      </w:r>
      <w:r w:rsidRPr="00CB1D87">
        <w:t xml:space="preserve"> (tel </w:t>
      </w:r>
      <w:r w:rsidR="009451C0" w:rsidRPr="00CB1D87">
        <w:t>5556 0080</w:t>
      </w:r>
      <w:r w:rsidRPr="00CB1D87">
        <w:t xml:space="preserve">; e-post </w:t>
      </w:r>
      <w:hyperlink r:id="rId9" w:history="1">
        <w:r w:rsidR="009451C0" w:rsidRPr="00CB1D87">
          <w:rPr>
            <w:rStyle w:val="Hperlink"/>
          </w:rPr>
          <w:t>kalver.kunnapuu@kohila.ee</w:t>
        </w:r>
      </w:hyperlink>
      <w:r w:rsidRPr="00CB1D87">
        <w:t>)</w:t>
      </w:r>
      <w:r w:rsidR="00144761" w:rsidRPr="00CB1D87">
        <w:t>.</w:t>
      </w:r>
    </w:p>
    <w:p w14:paraId="70067450" w14:textId="0A84D28F" w:rsidR="00AC37E9" w:rsidRDefault="00FB1E03" w:rsidP="0088771B">
      <w:pPr>
        <w:pStyle w:val="Default"/>
        <w:numPr>
          <w:ilvl w:val="2"/>
          <w:numId w:val="10"/>
        </w:numPr>
        <w:ind w:left="567" w:hanging="567"/>
        <w:contextualSpacing/>
        <w:jc w:val="both"/>
      </w:pPr>
      <w:r>
        <w:t>Hooldaja</w:t>
      </w:r>
      <w:r w:rsidR="00AC37E9" w:rsidRPr="00CB1D87">
        <w:t xml:space="preserve"> kontaktisik on </w:t>
      </w:r>
      <w:r>
        <w:t xml:space="preserve">... ... ... ... </w:t>
      </w:r>
    </w:p>
    <w:p w14:paraId="482B676D" w14:textId="77777777" w:rsidR="00FB1E03" w:rsidRPr="00CB1D87" w:rsidRDefault="00FB1E03" w:rsidP="00FB1E03">
      <w:pPr>
        <w:pStyle w:val="Default"/>
        <w:ind w:left="567"/>
        <w:contextualSpacing/>
        <w:jc w:val="both"/>
      </w:pPr>
    </w:p>
    <w:p w14:paraId="42A90923" w14:textId="77777777" w:rsidR="00AC37E9" w:rsidRDefault="00AC37E9" w:rsidP="0088771B">
      <w:pPr>
        <w:pStyle w:val="Default"/>
        <w:numPr>
          <w:ilvl w:val="1"/>
          <w:numId w:val="10"/>
        </w:numPr>
        <w:tabs>
          <w:tab w:val="left" w:pos="426"/>
        </w:tabs>
        <w:ind w:left="567" w:hanging="567"/>
        <w:contextualSpacing/>
        <w:jc w:val="both"/>
      </w:pPr>
      <w:r w:rsidRPr="00CB1D87">
        <w:t>Pooled kohustuvad teineteist teavitama mistahes Lepinguga seotud olulistest asjaoludest, mille vastu teisel Poolel on äratuntav huvi.</w:t>
      </w:r>
    </w:p>
    <w:p w14:paraId="09B2E422" w14:textId="77777777" w:rsidR="00FB1E03" w:rsidRPr="00CB1D87" w:rsidRDefault="00FB1E03" w:rsidP="00FB1E03">
      <w:pPr>
        <w:pStyle w:val="Default"/>
        <w:tabs>
          <w:tab w:val="left" w:pos="426"/>
        </w:tabs>
        <w:ind w:left="567"/>
        <w:contextualSpacing/>
        <w:jc w:val="both"/>
      </w:pPr>
    </w:p>
    <w:p w14:paraId="69D06917" w14:textId="77777777" w:rsidR="00AC37E9" w:rsidRDefault="00AC37E9" w:rsidP="0088771B">
      <w:pPr>
        <w:pStyle w:val="Default"/>
        <w:numPr>
          <w:ilvl w:val="1"/>
          <w:numId w:val="10"/>
        </w:numPr>
        <w:tabs>
          <w:tab w:val="left" w:pos="426"/>
        </w:tabs>
        <w:ind w:left="567" w:hanging="567"/>
        <w:contextualSpacing/>
        <w:jc w:val="both"/>
      </w:pPr>
      <w:r w:rsidRPr="00CB1D87">
        <w:t xml:space="preserve">Pooled on kokku leppinud, et Lepinguga seotud vaidlused lahendatakse eelkõige läbirääkimiste teel. Kui sel moel ei õnnestu vaidlusi lahendada, lahendatakse vaidlus Tellija asukohajärgses kohtus. </w:t>
      </w:r>
    </w:p>
    <w:p w14:paraId="6CC27512" w14:textId="77777777" w:rsidR="00DB6A11" w:rsidRDefault="00DB6A11" w:rsidP="00DB6A11">
      <w:pPr>
        <w:pStyle w:val="Loendilik"/>
      </w:pPr>
    </w:p>
    <w:p w14:paraId="2EE8EACB" w14:textId="77777777" w:rsidR="00DB6A11" w:rsidRDefault="00DB6A11" w:rsidP="00DB6A11">
      <w:pPr>
        <w:pStyle w:val="Loendilik"/>
      </w:pPr>
    </w:p>
    <w:p w14:paraId="1CC28D16" w14:textId="67484E1F" w:rsidR="00DB6A11" w:rsidRPr="00CB1D87" w:rsidRDefault="00DB6A11" w:rsidP="00DB6A11">
      <w:pPr>
        <w:pStyle w:val="Default"/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</w:pPr>
      <w:r w:rsidRPr="00CB1D87">
        <w:rPr>
          <w:b/>
          <w:bCs/>
        </w:rPr>
        <w:lastRenderedPageBreak/>
        <w:t>L</w:t>
      </w:r>
      <w:r>
        <w:rPr>
          <w:b/>
          <w:bCs/>
        </w:rPr>
        <w:t>isad</w:t>
      </w:r>
    </w:p>
    <w:p w14:paraId="6D303086" w14:textId="3261B117" w:rsidR="00DB6A11" w:rsidRDefault="00DB6A11" w:rsidP="00DB6A11">
      <w:pPr>
        <w:pStyle w:val="Default"/>
        <w:tabs>
          <w:tab w:val="left" w:pos="426"/>
        </w:tabs>
        <w:ind w:left="567"/>
        <w:contextualSpacing/>
        <w:jc w:val="both"/>
      </w:pPr>
      <w:r>
        <w:t>Lisa 1 Tehniline kirjeldus</w:t>
      </w:r>
    </w:p>
    <w:p w14:paraId="154D6B82" w14:textId="495908EF" w:rsidR="00DB6A11" w:rsidRDefault="00DB6A11" w:rsidP="00DB6A11">
      <w:pPr>
        <w:pStyle w:val="Default"/>
        <w:tabs>
          <w:tab w:val="left" w:pos="426"/>
        </w:tabs>
        <w:ind w:left="567"/>
        <w:contextualSpacing/>
        <w:jc w:val="both"/>
      </w:pPr>
      <w:r>
        <w:t>Lisa 2 ATS</w:t>
      </w:r>
      <w:r w:rsidR="00B30734">
        <w:t xml:space="preserve"> </w:t>
      </w:r>
      <w:r>
        <w:t>-i seadmete nimekiri</w:t>
      </w:r>
    </w:p>
    <w:p w14:paraId="4D285B8F" w14:textId="741551F5" w:rsidR="00DB6A11" w:rsidRPr="00CB1D87" w:rsidRDefault="00DB6A11" w:rsidP="00DB6A11">
      <w:pPr>
        <w:pStyle w:val="Default"/>
        <w:tabs>
          <w:tab w:val="left" w:pos="426"/>
        </w:tabs>
        <w:ind w:left="567"/>
        <w:contextualSpacing/>
        <w:jc w:val="both"/>
      </w:pPr>
      <w:r>
        <w:t>Lisa 3 Maksumuse vorm - Pakkumus</w:t>
      </w:r>
    </w:p>
    <w:p w14:paraId="70483EAC" w14:textId="6A018ECD" w:rsidR="00AC37E9" w:rsidRPr="00CB1D87" w:rsidRDefault="00AC37E9" w:rsidP="00281F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135A43" w14:textId="77777777" w:rsidR="008E4E84" w:rsidRPr="00CB1D87" w:rsidRDefault="008E4E84" w:rsidP="00281F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994053" w14:textId="77777777" w:rsidR="00AC37E9" w:rsidRPr="00CB1D87" w:rsidRDefault="00AC37E9" w:rsidP="00281F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1D87">
        <w:rPr>
          <w:rFonts w:ascii="Times New Roman" w:hAnsi="Times New Roman"/>
          <w:b/>
          <w:bCs/>
          <w:sz w:val="24"/>
          <w:szCs w:val="24"/>
        </w:rPr>
        <w:t xml:space="preserve">Poolte allkirjad: </w:t>
      </w:r>
    </w:p>
    <w:p w14:paraId="78458318" w14:textId="77777777" w:rsidR="00AC37E9" w:rsidRPr="00CB1D87" w:rsidRDefault="00AC37E9" w:rsidP="00281F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825D83" w14:textId="77777777" w:rsidR="00AC37E9" w:rsidRPr="00CB1D87" w:rsidRDefault="00AC37E9" w:rsidP="00281F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D87">
        <w:rPr>
          <w:rFonts w:ascii="Times New Roman" w:hAnsi="Times New Roman"/>
          <w:sz w:val="24"/>
          <w:szCs w:val="24"/>
        </w:rPr>
        <w:t xml:space="preserve">(allkirjastatud digitaalselt) </w:t>
      </w:r>
      <w:r w:rsidRPr="00CB1D87">
        <w:rPr>
          <w:rFonts w:ascii="Times New Roman" w:hAnsi="Times New Roman"/>
          <w:sz w:val="24"/>
          <w:szCs w:val="24"/>
        </w:rPr>
        <w:tab/>
      </w:r>
      <w:r w:rsidRPr="00CB1D87">
        <w:rPr>
          <w:rFonts w:ascii="Times New Roman" w:hAnsi="Times New Roman"/>
          <w:sz w:val="24"/>
          <w:szCs w:val="24"/>
        </w:rPr>
        <w:tab/>
      </w:r>
      <w:r w:rsidRPr="00CB1D87">
        <w:rPr>
          <w:rFonts w:ascii="Times New Roman" w:hAnsi="Times New Roman"/>
          <w:sz w:val="24"/>
          <w:szCs w:val="24"/>
        </w:rPr>
        <w:tab/>
      </w:r>
      <w:r w:rsidRPr="00CB1D87">
        <w:rPr>
          <w:rFonts w:ascii="Times New Roman" w:hAnsi="Times New Roman"/>
          <w:sz w:val="24"/>
          <w:szCs w:val="24"/>
        </w:rPr>
        <w:tab/>
        <w:t xml:space="preserve">(allkirjastatud digitaalselt) </w:t>
      </w:r>
    </w:p>
    <w:p w14:paraId="784A4AA5" w14:textId="461A7B68" w:rsidR="0059442B" w:rsidRPr="00CB1D87" w:rsidRDefault="00AC37E9" w:rsidP="00281FC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1D87">
        <w:rPr>
          <w:rFonts w:ascii="Times New Roman" w:hAnsi="Times New Roman"/>
          <w:b/>
          <w:bCs/>
          <w:sz w:val="24"/>
          <w:szCs w:val="24"/>
        </w:rPr>
        <w:t xml:space="preserve">Tellija </w:t>
      </w:r>
      <w:r w:rsidRPr="00CB1D87">
        <w:rPr>
          <w:rFonts w:ascii="Times New Roman" w:hAnsi="Times New Roman"/>
          <w:b/>
          <w:bCs/>
          <w:sz w:val="24"/>
          <w:szCs w:val="24"/>
        </w:rPr>
        <w:tab/>
      </w:r>
      <w:r w:rsidRPr="00CB1D87">
        <w:rPr>
          <w:rFonts w:ascii="Times New Roman" w:hAnsi="Times New Roman"/>
          <w:b/>
          <w:bCs/>
          <w:sz w:val="24"/>
          <w:szCs w:val="24"/>
        </w:rPr>
        <w:tab/>
      </w:r>
      <w:r w:rsidRPr="00CB1D87">
        <w:rPr>
          <w:rFonts w:ascii="Times New Roman" w:hAnsi="Times New Roman"/>
          <w:b/>
          <w:bCs/>
          <w:sz w:val="24"/>
          <w:szCs w:val="24"/>
        </w:rPr>
        <w:tab/>
      </w:r>
      <w:r w:rsidRPr="00CB1D87">
        <w:rPr>
          <w:rFonts w:ascii="Times New Roman" w:hAnsi="Times New Roman"/>
          <w:b/>
          <w:bCs/>
          <w:sz w:val="24"/>
          <w:szCs w:val="24"/>
        </w:rPr>
        <w:tab/>
      </w:r>
      <w:r w:rsidRPr="00CB1D87">
        <w:rPr>
          <w:rFonts w:ascii="Times New Roman" w:hAnsi="Times New Roman"/>
          <w:b/>
          <w:bCs/>
          <w:sz w:val="24"/>
          <w:szCs w:val="24"/>
        </w:rPr>
        <w:tab/>
      </w:r>
      <w:r w:rsidRPr="00CB1D87">
        <w:rPr>
          <w:rFonts w:ascii="Times New Roman" w:hAnsi="Times New Roman"/>
          <w:b/>
          <w:bCs/>
          <w:sz w:val="24"/>
          <w:szCs w:val="24"/>
        </w:rPr>
        <w:tab/>
      </w:r>
      <w:r w:rsidR="00D026A4">
        <w:rPr>
          <w:rFonts w:ascii="Times New Roman" w:hAnsi="Times New Roman"/>
          <w:b/>
          <w:bCs/>
          <w:sz w:val="24"/>
          <w:szCs w:val="24"/>
        </w:rPr>
        <w:t>Hooldaja</w:t>
      </w:r>
      <w:r w:rsidRPr="00CB1D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59442B" w:rsidRPr="00CB1D87" w:rsidSect="004C4976">
      <w:footerReference w:type="default" r:id="rId10"/>
      <w:pgSz w:w="11900" w:h="16840"/>
      <w:pgMar w:top="1418" w:right="1412" w:bottom="1418" w:left="1418" w:header="709" w:footer="386" w:gutter="0"/>
      <w:cols w:space="708" w:equalWidth="0">
        <w:col w:w="86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B30B" w14:textId="77777777" w:rsidR="003F39FB" w:rsidRDefault="003F39FB" w:rsidP="002B5240">
      <w:pPr>
        <w:spacing w:after="0" w:line="240" w:lineRule="auto"/>
      </w:pPr>
      <w:r>
        <w:separator/>
      </w:r>
    </w:p>
  </w:endnote>
  <w:endnote w:type="continuationSeparator" w:id="0">
    <w:p w14:paraId="5CB09493" w14:textId="77777777" w:rsidR="003F39FB" w:rsidRDefault="003F39FB" w:rsidP="002B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9645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3F39395" w14:textId="7B445610" w:rsidR="00281FC0" w:rsidRPr="00281FC0" w:rsidRDefault="00281FC0">
        <w:pPr>
          <w:pStyle w:val="Jalus"/>
          <w:jc w:val="center"/>
          <w:rPr>
            <w:rFonts w:ascii="Times New Roman" w:hAnsi="Times New Roman"/>
            <w:sz w:val="20"/>
            <w:szCs w:val="20"/>
          </w:rPr>
        </w:pPr>
        <w:r w:rsidRPr="00281FC0">
          <w:rPr>
            <w:rFonts w:ascii="Times New Roman" w:hAnsi="Times New Roman"/>
            <w:sz w:val="20"/>
            <w:szCs w:val="20"/>
          </w:rPr>
          <w:fldChar w:fldCharType="begin"/>
        </w:r>
        <w:r w:rsidRPr="00281FC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81FC0">
          <w:rPr>
            <w:rFonts w:ascii="Times New Roman" w:hAnsi="Times New Roman"/>
            <w:sz w:val="20"/>
            <w:szCs w:val="20"/>
          </w:rPr>
          <w:fldChar w:fldCharType="separate"/>
        </w:r>
        <w:r w:rsidRPr="00281FC0">
          <w:rPr>
            <w:rFonts w:ascii="Times New Roman" w:hAnsi="Times New Roman"/>
            <w:sz w:val="20"/>
            <w:szCs w:val="20"/>
          </w:rPr>
          <w:t>2</w:t>
        </w:r>
        <w:r w:rsidRPr="00281FC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A83B2DB" w14:textId="77777777" w:rsidR="00281FC0" w:rsidRDefault="00281FC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B18B" w14:textId="77777777" w:rsidR="003F39FB" w:rsidRDefault="003F39FB" w:rsidP="002B5240">
      <w:pPr>
        <w:spacing w:after="0" w:line="240" w:lineRule="auto"/>
      </w:pPr>
      <w:r>
        <w:separator/>
      </w:r>
    </w:p>
  </w:footnote>
  <w:footnote w:type="continuationSeparator" w:id="0">
    <w:p w14:paraId="0ECB8EE9" w14:textId="77777777" w:rsidR="003F39FB" w:rsidRDefault="003F39FB" w:rsidP="002B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EF5C24E6"/>
    <w:lvl w:ilvl="0" w:tplc="E1701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A5A"/>
    <w:multiLevelType w:val="hybridMultilevel"/>
    <w:tmpl w:val="0000767D"/>
    <w:lvl w:ilvl="0" w:tplc="00004509">
      <w:start w:val="5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232A56"/>
    <w:multiLevelType w:val="multilevel"/>
    <w:tmpl w:val="63925D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3B17B0"/>
    <w:multiLevelType w:val="multilevel"/>
    <w:tmpl w:val="85488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543609"/>
    <w:multiLevelType w:val="multilevel"/>
    <w:tmpl w:val="8ADED7F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730191E"/>
    <w:multiLevelType w:val="multilevel"/>
    <w:tmpl w:val="6D586C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E55BE7"/>
    <w:multiLevelType w:val="multilevel"/>
    <w:tmpl w:val="DEF023F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E7F7433"/>
    <w:multiLevelType w:val="hybridMultilevel"/>
    <w:tmpl w:val="527A9C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A0540"/>
    <w:multiLevelType w:val="multilevel"/>
    <w:tmpl w:val="1C5071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0037C0"/>
    <w:multiLevelType w:val="multilevel"/>
    <w:tmpl w:val="026EA6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7581299">
    <w:abstractNumId w:val="0"/>
  </w:num>
  <w:num w:numId="2" w16cid:durableId="1108355964">
    <w:abstractNumId w:val="1"/>
  </w:num>
  <w:num w:numId="3" w16cid:durableId="1510489075">
    <w:abstractNumId w:val="4"/>
  </w:num>
  <w:num w:numId="4" w16cid:durableId="1988899608">
    <w:abstractNumId w:val="2"/>
  </w:num>
  <w:num w:numId="5" w16cid:durableId="558975782">
    <w:abstractNumId w:val="3"/>
  </w:num>
  <w:num w:numId="6" w16cid:durableId="1638684085">
    <w:abstractNumId w:val="5"/>
  </w:num>
  <w:num w:numId="7" w16cid:durableId="950279911">
    <w:abstractNumId w:val="7"/>
  </w:num>
  <w:num w:numId="8" w16cid:durableId="1076436433">
    <w:abstractNumId w:val="6"/>
  </w:num>
  <w:num w:numId="9" w16cid:durableId="1117411341">
    <w:abstractNumId w:val="8"/>
  </w:num>
  <w:num w:numId="10" w16cid:durableId="129298285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DD"/>
    <w:rsid w:val="00006C4F"/>
    <w:rsid w:val="0001322E"/>
    <w:rsid w:val="00022CF0"/>
    <w:rsid w:val="00036A60"/>
    <w:rsid w:val="00040254"/>
    <w:rsid w:val="000657B4"/>
    <w:rsid w:val="000865B7"/>
    <w:rsid w:val="000A5EA9"/>
    <w:rsid w:val="000B29EA"/>
    <w:rsid w:val="000B30EF"/>
    <w:rsid w:val="000C7FCC"/>
    <w:rsid w:val="000D05D3"/>
    <w:rsid w:val="000D42F2"/>
    <w:rsid w:val="001059E8"/>
    <w:rsid w:val="001314D8"/>
    <w:rsid w:val="001336B4"/>
    <w:rsid w:val="00140BCB"/>
    <w:rsid w:val="00144761"/>
    <w:rsid w:val="00145DC3"/>
    <w:rsid w:val="00150013"/>
    <w:rsid w:val="001539B9"/>
    <w:rsid w:val="001543A3"/>
    <w:rsid w:val="00167A5B"/>
    <w:rsid w:val="001A4326"/>
    <w:rsid w:val="001A6263"/>
    <w:rsid w:val="001B75D7"/>
    <w:rsid w:val="001D16F9"/>
    <w:rsid w:val="001F08C1"/>
    <w:rsid w:val="001F6F50"/>
    <w:rsid w:val="002022AB"/>
    <w:rsid w:val="002044DD"/>
    <w:rsid w:val="002137CF"/>
    <w:rsid w:val="00237054"/>
    <w:rsid w:val="002433A9"/>
    <w:rsid w:val="00244151"/>
    <w:rsid w:val="00251241"/>
    <w:rsid w:val="00274D00"/>
    <w:rsid w:val="002817B5"/>
    <w:rsid w:val="00281FC0"/>
    <w:rsid w:val="00283CB3"/>
    <w:rsid w:val="002A42BC"/>
    <w:rsid w:val="002A66DB"/>
    <w:rsid w:val="002B5240"/>
    <w:rsid w:val="002B633E"/>
    <w:rsid w:val="002C2CD0"/>
    <w:rsid w:val="002C5129"/>
    <w:rsid w:val="002D1D6F"/>
    <w:rsid w:val="002D3AEA"/>
    <w:rsid w:val="00310F8D"/>
    <w:rsid w:val="00324D5B"/>
    <w:rsid w:val="0033607B"/>
    <w:rsid w:val="00341873"/>
    <w:rsid w:val="00350E50"/>
    <w:rsid w:val="003523B6"/>
    <w:rsid w:val="0035723B"/>
    <w:rsid w:val="003732F9"/>
    <w:rsid w:val="00375209"/>
    <w:rsid w:val="00375DAC"/>
    <w:rsid w:val="00385D23"/>
    <w:rsid w:val="00390817"/>
    <w:rsid w:val="0039101A"/>
    <w:rsid w:val="00397AC8"/>
    <w:rsid w:val="003B6818"/>
    <w:rsid w:val="003D19D1"/>
    <w:rsid w:val="003E4EFA"/>
    <w:rsid w:val="003E55AD"/>
    <w:rsid w:val="003E6929"/>
    <w:rsid w:val="003F0B3C"/>
    <w:rsid w:val="003F39FB"/>
    <w:rsid w:val="00402433"/>
    <w:rsid w:val="004036AA"/>
    <w:rsid w:val="0040520B"/>
    <w:rsid w:val="004205DF"/>
    <w:rsid w:val="0042116E"/>
    <w:rsid w:val="00425424"/>
    <w:rsid w:val="00452B33"/>
    <w:rsid w:val="00463B33"/>
    <w:rsid w:val="00476546"/>
    <w:rsid w:val="00476AE7"/>
    <w:rsid w:val="00477902"/>
    <w:rsid w:val="00486F9F"/>
    <w:rsid w:val="004B00BE"/>
    <w:rsid w:val="004B0D60"/>
    <w:rsid w:val="004C2F15"/>
    <w:rsid w:val="004C4976"/>
    <w:rsid w:val="004F0CBE"/>
    <w:rsid w:val="005009EF"/>
    <w:rsid w:val="00503FFE"/>
    <w:rsid w:val="005043E0"/>
    <w:rsid w:val="00531430"/>
    <w:rsid w:val="00544E06"/>
    <w:rsid w:val="0054626A"/>
    <w:rsid w:val="00547258"/>
    <w:rsid w:val="00550939"/>
    <w:rsid w:val="00550A96"/>
    <w:rsid w:val="0058674A"/>
    <w:rsid w:val="0059442B"/>
    <w:rsid w:val="005A3B59"/>
    <w:rsid w:val="005A3D0E"/>
    <w:rsid w:val="005A469B"/>
    <w:rsid w:val="005A765A"/>
    <w:rsid w:val="005D02B8"/>
    <w:rsid w:val="005D0FB3"/>
    <w:rsid w:val="005E768B"/>
    <w:rsid w:val="005F59D9"/>
    <w:rsid w:val="00607511"/>
    <w:rsid w:val="00620942"/>
    <w:rsid w:val="00624922"/>
    <w:rsid w:val="00625465"/>
    <w:rsid w:val="00650364"/>
    <w:rsid w:val="0065183C"/>
    <w:rsid w:val="006657E2"/>
    <w:rsid w:val="00667E11"/>
    <w:rsid w:val="0068335E"/>
    <w:rsid w:val="00690FBE"/>
    <w:rsid w:val="006A1127"/>
    <w:rsid w:val="006A45C1"/>
    <w:rsid w:val="006B3DBC"/>
    <w:rsid w:val="006D76C0"/>
    <w:rsid w:val="006E3EBD"/>
    <w:rsid w:val="006F4F38"/>
    <w:rsid w:val="006F7B56"/>
    <w:rsid w:val="00706387"/>
    <w:rsid w:val="0071721D"/>
    <w:rsid w:val="0073230A"/>
    <w:rsid w:val="00734341"/>
    <w:rsid w:val="00741243"/>
    <w:rsid w:val="00757A6F"/>
    <w:rsid w:val="007666E2"/>
    <w:rsid w:val="0077150D"/>
    <w:rsid w:val="00780B81"/>
    <w:rsid w:val="00783407"/>
    <w:rsid w:val="007C5675"/>
    <w:rsid w:val="007F5713"/>
    <w:rsid w:val="008072D3"/>
    <w:rsid w:val="00813463"/>
    <w:rsid w:val="008162E8"/>
    <w:rsid w:val="00816F7C"/>
    <w:rsid w:val="00827A38"/>
    <w:rsid w:val="0083397B"/>
    <w:rsid w:val="008418F2"/>
    <w:rsid w:val="008513D2"/>
    <w:rsid w:val="00851CDC"/>
    <w:rsid w:val="008569FC"/>
    <w:rsid w:val="00883910"/>
    <w:rsid w:val="0088771B"/>
    <w:rsid w:val="00892BCD"/>
    <w:rsid w:val="00895A97"/>
    <w:rsid w:val="008A3A47"/>
    <w:rsid w:val="008B5059"/>
    <w:rsid w:val="008D1327"/>
    <w:rsid w:val="008D1BD3"/>
    <w:rsid w:val="008E0CE2"/>
    <w:rsid w:val="008E18EC"/>
    <w:rsid w:val="008E4CDD"/>
    <w:rsid w:val="008E4E84"/>
    <w:rsid w:val="008F6F19"/>
    <w:rsid w:val="00901FFC"/>
    <w:rsid w:val="0091295E"/>
    <w:rsid w:val="00912E1D"/>
    <w:rsid w:val="00920345"/>
    <w:rsid w:val="00936CCD"/>
    <w:rsid w:val="009434FD"/>
    <w:rsid w:val="00944E3E"/>
    <w:rsid w:val="009451C0"/>
    <w:rsid w:val="009550DE"/>
    <w:rsid w:val="00966EBF"/>
    <w:rsid w:val="00994EFA"/>
    <w:rsid w:val="00996356"/>
    <w:rsid w:val="009A6FA1"/>
    <w:rsid w:val="009B55DD"/>
    <w:rsid w:val="009C46EE"/>
    <w:rsid w:val="009D36C8"/>
    <w:rsid w:val="009D6B56"/>
    <w:rsid w:val="00A071F7"/>
    <w:rsid w:val="00A73E49"/>
    <w:rsid w:val="00A770F0"/>
    <w:rsid w:val="00A80D74"/>
    <w:rsid w:val="00A8147C"/>
    <w:rsid w:val="00A90511"/>
    <w:rsid w:val="00A910A3"/>
    <w:rsid w:val="00AA5F4F"/>
    <w:rsid w:val="00AA64DA"/>
    <w:rsid w:val="00AC37E9"/>
    <w:rsid w:val="00AE1796"/>
    <w:rsid w:val="00AE2A16"/>
    <w:rsid w:val="00AE4FCB"/>
    <w:rsid w:val="00AE762A"/>
    <w:rsid w:val="00B007FD"/>
    <w:rsid w:val="00B30734"/>
    <w:rsid w:val="00B538CA"/>
    <w:rsid w:val="00B55C63"/>
    <w:rsid w:val="00B568B4"/>
    <w:rsid w:val="00B57F4F"/>
    <w:rsid w:val="00B71B0A"/>
    <w:rsid w:val="00B71E92"/>
    <w:rsid w:val="00B77268"/>
    <w:rsid w:val="00B77CA7"/>
    <w:rsid w:val="00B96A1A"/>
    <w:rsid w:val="00BA6233"/>
    <w:rsid w:val="00BC26EE"/>
    <w:rsid w:val="00BE3088"/>
    <w:rsid w:val="00BF2C15"/>
    <w:rsid w:val="00BF41EE"/>
    <w:rsid w:val="00BF4522"/>
    <w:rsid w:val="00C06148"/>
    <w:rsid w:val="00C06EE9"/>
    <w:rsid w:val="00C20BBB"/>
    <w:rsid w:val="00C30BCA"/>
    <w:rsid w:val="00C41B89"/>
    <w:rsid w:val="00C54EB0"/>
    <w:rsid w:val="00C57BB5"/>
    <w:rsid w:val="00C60E97"/>
    <w:rsid w:val="00C6453E"/>
    <w:rsid w:val="00C7078A"/>
    <w:rsid w:val="00C81A06"/>
    <w:rsid w:val="00C81CCF"/>
    <w:rsid w:val="00C85F01"/>
    <w:rsid w:val="00C85F60"/>
    <w:rsid w:val="00C878F8"/>
    <w:rsid w:val="00CA47ED"/>
    <w:rsid w:val="00CA76EC"/>
    <w:rsid w:val="00CB1D87"/>
    <w:rsid w:val="00CB2243"/>
    <w:rsid w:val="00CB5B0B"/>
    <w:rsid w:val="00CC4E23"/>
    <w:rsid w:val="00CC7615"/>
    <w:rsid w:val="00CE16C3"/>
    <w:rsid w:val="00CE62C6"/>
    <w:rsid w:val="00D026A4"/>
    <w:rsid w:val="00D14934"/>
    <w:rsid w:val="00D235AC"/>
    <w:rsid w:val="00D448AE"/>
    <w:rsid w:val="00D60DA2"/>
    <w:rsid w:val="00DB6A11"/>
    <w:rsid w:val="00DC4B13"/>
    <w:rsid w:val="00DD2B7F"/>
    <w:rsid w:val="00DF6B78"/>
    <w:rsid w:val="00DF7281"/>
    <w:rsid w:val="00E0379B"/>
    <w:rsid w:val="00E051B8"/>
    <w:rsid w:val="00E105EA"/>
    <w:rsid w:val="00E107A6"/>
    <w:rsid w:val="00E16254"/>
    <w:rsid w:val="00E2310C"/>
    <w:rsid w:val="00E25277"/>
    <w:rsid w:val="00E300E5"/>
    <w:rsid w:val="00E30A86"/>
    <w:rsid w:val="00E34808"/>
    <w:rsid w:val="00E572A1"/>
    <w:rsid w:val="00E62D87"/>
    <w:rsid w:val="00E77AF7"/>
    <w:rsid w:val="00E77D20"/>
    <w:rsid w:val="00E86A24"/>
    <w:rsid w:val="00EB0029"/>
    <w:rsid w:val="00EB3C6B"/>
    <w:rsid w:val="00EF1065"/>
    <w:rsid w:val="00F01CEA"/>
    <w:rsid w:val="00F20E40"/>
    <w:rsid w:val="00F23763"/>
    <w:rsid w:val="00F30213"/>
    <w:rsid w:val="00F40E07"/>
    <w:rsid w:val="00F56D8B"/>
    <w:rsid w:val="00FA4418"/>
    <w:rsid w:val="00FA55EE"/>
    <w:rsid w:val="00FB1E03"/>
    <w:rsid w:val="00FB2E4B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1EB0E"/>
  <w14:defaultImageDpi w14:val="0"/>
  <w15:docId w15:val="{6F214158-5EBE-4D7A-BE43-0D455349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B524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2B5240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2B524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2B5240"/>
    <w:rPr>
      <w:rFonts w:cs="Times New Roman"/>
    </w:rPr>
  </w:style>
  <w:style w:type="paragraph" w:customStyle="1" w:styleId="Default">
    <w:name w:val="Default"/>
    <w:rsid w:val="002B633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274D00"/>
    <w:rPr>
      <w:rFonts w:cs="Times New Roman"/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9A6FA1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A6FA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9A6FA1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A6FA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9A6FA1"/>
    <w:rPr>
      <w:rFonts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A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A6FA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9451C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451C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8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ilavv@e-arvetekesku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lver.kunnapuu@kohil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5B7C-42C7-44FB-817A-6361D469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1463</Words>
  <Characters>10498</Characters>
  <Application>Microsoft Office Word</Application>
  <DocSecurity>0</DocSecurity>
  <Lines>87</Lines>
  <Paragraphs>23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Suviste</dc:creator>
  <cp:keywords/>
  <dc:description/>
  <cp:lastModifiedBy>Kalver Künnapuu</cp:lastModifiedBy>
  <cp:revision>7</cp:revision>
  <cp:lastPrinted>2023-12-05T07:46:00Z</cp:lastPrinted>
  <dcterms:created xsi:type="dcterms:W3CDTF">2023-12-05T07:45:00Z</dcterms:created>
  <dcterms:modified xsi:type="dcterms:W3CDTF">2023-12-05T12:49:00Z</dcterms:modified>
</cp:coreProperties>
</file>