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C13F8" w:rsidRDefault="00FC13F8" w:rsidP="00FC13F8">
      <w:pPr>
        <w:rPr>
          <w:szCs w:val="24"/>
        </w:rPr>
      </w:pPr>
      <w:r>
        <w:rPr>
          <w:noProof/>
          <w:lang w:eastAsia="et-EE"/>
        </w:rPr>
        <mc:AlternateContent>
          <mc:Choice Requires="wps">
            <w:drawing>
              <wp:anchor distT="0" distB="0" distL="114300" distR="114300" simplePos="0" relativeHeight="251660288" behindDoc="0" locked="0" layoutInCell="0" allowOverlap="1">
                <wp:simplePos x="0" y="0"/>
                <wp:positionH relativeFrom="column">
                  <wp:posOffset>137160</wp:posOffset>
                </wp:positionH>
                <wp:positionV relativeFrom="paragraph">
                  <wp:posOffset>92075</wp:posOffset>
                </wp:positionV>
                <wp:extent cx="92075" cy="549275"/>
                <wp:effectExtent l="0" t="0" r="22225" b="222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54927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2FB38" id="Rectangle 16" o:spid="_x0000_s1026" style="position:absolute;margin-left:10.8pt;margin-top:7.25pt;width:7.2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" o:allowincell="f" fillcolor="black" strokeweight=".25pt"/>
            </w:pict>
          </mc:Fallback>
        </mc:AlternateContent>
      </w:r>
      <w:r>
        <w:rPr>
          <w:noProof/>
          <w:lang w:eastAsia="et-EE"/>
        </w:rPr>
        <mc:AlternateContent>
          <mc:Choice Requires="wps">
            <w:drawing>
              <wp:anchor distT="0" distB="0" distL="114300" distR="114300" simplePos="0" relativeHeight="251662336" behindDoc="0" locked="0" layoutInCell="0" allowOverlap="1">
                <wp:simplePos x="0" y="0"/>
                <wp:positionH relativeFrom="column">
                  <wp:posOffset>502920</wp:posOffset>
                </wp:positionH>
                <wp:positionV relativeFrom="paragraph">
                  <wp:posOffset>92075</wp:posOffset>
                </wp:positionV>
                <wp:extent cx="92075" cy="549275"/>
                <wp:effectExtent l="0" t="0" r="22225"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54927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5B6CB" id="Rectangle 18" o:spid="_x0000_s1026" style="position:absolute;margin-left:39.6pt;margin-top:7.25pt;width:7.25pt;height: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" o:allowincell="f" fillcolor="black" strokeweight=".25pt"/>
            </w:pict>
          </mc:Fallback>
        </mc:AlternateContent>
      </w:r>
      <w:r>
        <w:rPr>
          <w:noProof/>
          <w:lang w:eastAsia="et-EE"/>
        </w:rPr>
        <mc:AlternateContent>
          <mc:Choice Requires="wps">
            <w:drawing>
              <wp:anchor distT="0" distB="0" distL="114300" distR="114300" simplePos="0" relativeHeight="251663360" behindDoc="0" locked="0" layoutInCell="0" allowOverlap="1">
                <wp:simplePos x="0" y="0"/>
                <wp:positionH relativeFrom="column">
                  <wp:posOffset>685800</wp:posOffset>
                </wp:positionH>
                <wp:positionV relativeFrom="paragraph">
                  <wp:posOffset>92075</wp:posOffset>
                </wp:positionV>
                <wp:extent cx="92075" cy="549275"/>
                <wp:effectExtent l="0" t="0" r="22225" b="222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54927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1123A" id="Rectangle 19" o:spid="_x0000_s1026" style="position:absolute;margin-left:54pt;margin-top:7.25pt;width:7.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" o:allowincell="f" fillcolor="black" strokeweight=".25pt"/>
            </w:pict>
          </mc:Fallback>
        </mc:AlternateContent>
      </w:r>
      <w:r>
        <w:rPr>
          <w:noProof/>
          <w:lang w:eastAsia="et-EE"/>
        </w:rPr>
        <mc:AlternateContent>
          <mc:Choice Requires="wps">
            <w:drawing>
              <wp:anchor distT="0" distB="0" distL="114300" distR="114300" simplePos="0" relativeHeight="251661312" behindDoc="0" locked="0" layoutInCell="0" allowOverlap="1">
                <wp:simplePos x="0" y="0"/>
                <wp:positionH relativeFrom="column">
                  <wp:posOffset>320040</wp:posOffset>
                </wp:positionH>
                <wp:positionV relativeFrom="paragraph">
                  <wp:posOffset>92075</wp:posOffset>
                </wp:positionV>
                <wp:extent cx="92075" cy="549275"/>
                <wp:effectExtent l="0" t="0" r="22225" b="222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54927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45B76" id="Rectangle 17" o:spid="_x0000_s1026" style="position:absolute;margin-left:25.2pt;margin-top:7.25pt;width:7.2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" o:allowincell="f" fillcolor="black" strokeweight=".25pt"/>
            </w:pict>
          </mc:Fallback>
        </mc:AlternateContent>
      </w:r>
    </w:p>
    <w:p w:rsidR="00FC13F8" w:rsidRDefault="00FC13F8" w:rsidP="00FC13F8">
      <w:pPr>
        <w:rPr>
          <w:szCs w:val="24"/>
        </w:rPr>
      </w:pPr>
    </w:p>
    <w:p w:rsidR="00FC13F8" w:rsidRDefault="00FC13F8" w:rsidP="00FC13F8">
      <w:pPr>
        <w:rPr>
          <w:szCs w:val="24"/>
        </w:rPr>
      </w:pPr>
    </w:p>
    <w:p w:rsidR="00FC13F8" w:rsidRDefault="00FC13F8" w:rsidP="00FC13F8">
      <w:pPr>
        <w:rPr>
          <w:rFonts w:ascii="Verdana" w:hAnsi="Verdana"/>
          <w:szCs w:val="24"/>
        </w:rPr>
      </w:pPr>
      <w:r>
        <w:rPr>
          <w:szCs w:val="24"/>
        </w:rPr>
        <w:t xml:space="preserve">                      </w:t>
      </w:r>
    </w:p>
    <w:p w:rsidR="00FC13F8" w:rsidRDefault="00FC13F8" w:rsidP="00FC13F8">
      <w:pPr>
        <w:rPr>
          <w:b/>
          <w:szCs w:val="24"/>
        </w:rPr>
      </w:pPr>
      <w:r>
        <w:rPr>
          <w:noProof/>
          <w:sz w:val="20"/>
          <w:lang w:eastAsia="et-EE"/>
        </w:rPr>
        <mc:AlternateContent>
          <mc:Choice Requires="wps">
            <w:drawing>
              <wp:anchor distT="0" distB="0" distL="114300" distR="114300" simplePos="0" relativeHeight="251664384" behindDoc="0" locked="0" layoutInCell="1" allowOverlap="1">
                <wp:simplePos x="0" y="0"/>
                <wp:positionH relativeFrom="column">
                  <wp:posOffset>1003935</wp:posOffset>
                </wp:positionH>
                <wp:positionV relativeFrom="paragraph">
                  <wp:posOffset>162560</wp:posOffset>
                </wp:positionV>
                <wp:extent cx="4664075" cy="635"/>
                <wp:effectExtent l="0" t="0" r="22225" b="374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81E27"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2.8pt" to="446.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" strokeweight=".25pt">
                <v:stroke startarrowwidth="narrow" startarrowlength="short" endarrowwidth="narrow" endarrowlength="short"/>
              </v:line>
            </w:pict>
          </mc:Fallback>
        </mc:AlternateContent>
      </w:r>
      <w:r>
        <w:rPr>
          <w:noProof/>
          <w:sz w:val="20"/>
          <w:lang w:eastAsia="et-EE"/>
        </w:rPr>
        <mc:AlternateContent>
          <mc:Choice Requires="wps">
            <w:drawing>
              <wp:anchor distT="0" distB="0" distL="114300" distR="114300" simplePos="0" relativeHeight="251668480" behindDoc="0" locked="0" layoutInCell="0" allowOverlap="1">
                <wp:simplePos x="0" y="0"/>
                <wp:positionH relativeFrom="column">
                  <wp:posOffset>685800</wp:posOffset>
                </wp:positionH>
                <wp:positionV relativeFrom="paragraph">
                  <wp:posOffset>213995</wp:posOffset>
                </wp:positionV>
                <wp:extent cx="92075" cy="183515"/>
                <wp:effectExtent l="0" t="0" r="2222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B4F5" id="Rectangle 14" o:spid="_x0000_s1026" style="position:absolute;margin-left:54pt;margin-top:16.85pt;width:7.2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" o:allowincell="f" fillcolor="black" strokeweight=".25pt"/>
            </w:pict>
          </mc:Fallback>
        </mc:AlternateContent>
      </w:r>
      <w:r>
        <w:rPr>
          <w:noProof/>
          <w:sz w:val="20"/>
          <w:lang w:eastAsia="et-EE"/>
        </w:rPr>
        <mc:AlternateContent>
          <mc:Choice Requires="wps">
            <w:drawing>
              <wp:anchor distT="0" distB="0" distL="114300" distR="114300" simplePos="0" relativeHeight="251667456" behindDoc="0" locked="0" layoutInCell="0" allowOverlap="1">
                <wp:simplePos x="0" y="0"/>
                <wp:positionH relativeFrom="column">
                  <wp:posOffset>502920</wp:posOffset>
                </wp:positionH>
                <wp:positionV relativeFrom="paragraph">
                  <wp:posOffset>213995</wp:posOffset>
                </wp:positionV>
                <wp:extent cx="92075" cy="183515"/>
                <wp:effectExtent l="0" t="0" r="22225"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A361" id="Rectangle 13" o:spid="_x0000_s1026" style="position:absolute;margin-left:39.6pt;margin-top:16.85pt;width:7.2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" o:allowincell="f" fillcolor="black" strokeweight=".25pt"/>
            </w:pict>
          </mc:Fallback>
        </mc:AlternateContent>
      </w:r>
      <w:r>
        <w:rPr>
          <w:noProof/>
          <w:sz w:val="20"/>
          <w:lang w:eastAsia="et-EE"/>
        </w:rPr>
        <mc:AlternateContent>
          <mc:Choice Requires="wps">
            <w:drawing>
              <wp:anchor distT="0" distB="0" distL="114300" distR="114300" simplePos="0" relativeHeight="251666432" behindDoc="0" locked="0" layoutInCell="0" allowOverlap="1">
                <wp:simplePos x="0" y="0"/>
                <wp:positionH relativeFrom="column">
                  <wp:posOffset>320040</wp:posOffset>
                </wp:positionH>
                <wp:positionV relativeFrom="paragraph">
                  <wp:posOffset>213995</wp:posOffset>
                </wp:positionV>
                <wp:extent cx="92075" cy="183515"/>
                <wp:effectExtent l="0" t="0" r="22225"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E6AC" id="Rectangle 12" o:spid="_x0000_s1026" style="position:absolute;margin-left:25.2pt;margin-top:16.85pt;width:7.2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" o:allowincell="f" fillcolor="black" strokeweight=".25pt"/>
            </w:pict>
          </mc:Fallback>
        </mc:AlternateContent>
      </w:r>
      <w:r>
        <w:rPr>
          <w:noProof/>
          <w:sz w:val="20"/>
          <w:lang w:eastAsia="et-EE"/>
        </w:rPr>
        <mc:AlternateContent>
          <mc:Choice Requires="wps">
            <w:drawing>
              <wp:anchor distT="0" distB="0" distL="114300" distR="114300" simplePos="0" relativeHeight="251665408" behindDoc="0" locked="0" layoutInCell="0" allowOverlap="1">
                <wp:simplePos x="0" y="0"/>
                <wp:positionH relativeFrom="column">
                  <wp:posOffset>137160</wp:posOffset>
                </wp:positionH>
                <wp:positionV relativeFrom="paragraph">
                  <wp:posOffset>213995</wp:posOffset>
                </wp:positionV>
                <wp:extent cx="92075" cy="183515"/>
                <wp:effectExtent l="0" t="0" r="22225" b="260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09CC" id="Rectangle 9" o:spid="_x0000_s1026" style="position:absolute;margin-left:10.8pt;margin-top:16.85pt;width:7.2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" o:allowincell="f" fillcolor="black" strokeweight=".25pt"/>
            </w:pict>
          </mc:Fallback>
        </mc:AlternateContent>
      </w:r>
      <w:r>
        <w:rPr>
          <w:rFonts w:ascii="Arial Narrow" w:hAnsi="Arial Narrow"/>
          <w:b/>
          <w:sz w:val="28"/>
          <w:szCs w:val="28"/>
        </w:rPr>
        <w:t xml:space="preserve">   A  K  O  S</w:t>
      </w:r>
      <w:r>
        <w:rPr>
          <w:b/>
        </w:rPr>
        <w:tab/>
      </w:r>
      <w:r>
        <w:rPr>
          <w:b/>
        </w:rPr>
        <w:tab/>
      </w:r>
      <w:r>
        <w:rPr>
          <w:b/>
        </w:rPr>
        <w:tab/>
      </w:r>
      <w:r>
        <w:rPr>
          <w:b/>
          <w:szCs w:val="24"/>
        </w:rPr>
        <w:t xml:space="preserve">A R H I T E K T U </w:t>
      </w:r>
      <w:proofErr w:type="spellStart"/>
      <w:r>
        <w:rPr>
          <w:b/>
          <w:szCs w:val="24"/>
        </w:rPr>
        <w:t>U</w:t>
      </w:r>
      <w:proofErr w:type="spellEnd"/>
      <w:r>
        <w:rPr>
          <w:b/>
          <w:szCs w:val="24"/>
        </w:rPr>
        <w:t xml:space="preserve"> R I B Ü R O </w:t>
      </w:r>
      <w:proofErr w:type="spellStart"/>
      <w:r>
        <w:rPr>
          <w:b/>
          <w:szCs w:val="24"/>
        </w:rPr>
        <w:t>O</w:t>
      </w:r>
      <w:proofErr w:type="spellEnd"/>
      <w:r>
        <w:rPr>
          <w:b/>
          <w:szCs w:val="24"/>
        </w:rPr>
        <w:t xml:space="preserve">    OÜ</w:t>
      </w:r>
    </w:p>
    <w:p w:rsidR="00EA25BE" w:rsidRDefault="00EA25BE" w:rsidP="00EA25BE">
      <w:pPr>
        <w:rPr>
          <w:szCs w:val="24"/>
        </w:rPr>
      </w:pPr>
    </w:p>
    <w:p w:rsidR="00FC13F8" w:rsidRDefault="00EA25BE" w:rsidP="00FC13F8">
      <w:pPr>
        <w:rPr>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roofErr w:type="spellStart"/>
      <w:r w:rsidR="00FC13F8">
        <w:rPr>
          <w:sz w:val="16"/>
        </w:rPr>
        <w:t>reg</w:t>
      </w:r>
      <w:proofErr w:type="spellEnd"/>
      <w:r w:rsidR="00FC13F8">
        <w:rPr>
          <w:sz w:val="16"/>
        </w:rPr>
        <w:t>. nr.10093793  KMKR :EE100071913</w:t>
      </w:r>
    </w:p>
    <w:p w:rsidR="00FC13F8" w:rsidRDefault="00FC13F8" w:rsidP="00FC13F8">
      <w:pPr>
        <w:rPr>
          <w:sz w:val="16"/>
        </w:rPr>
      </w:pPr>
    </w:p>
    <w:p w:rsidR="00FC13F8" w:rsidRDefault="00FC13F8" w:rsidP="00FC13F8">
      <w:pPr>
        <w:rPr>
          <w:sz w:val="16"/>
        </w:rPr>
      </w:pPr>
    </w:p>
    <w:p w:rsidR="00FC13F8" w:rsidRDefault="00FC13F8" w:rsidP="00FC13F8"/>
    <w:p w:rsidR="00FC13F8" w:rsidRDefault="00FC13F8" w:rsidP="00FC13F8"/>
    <w:p w:rsidR="00FC13F8" w:rsidRPr="009C1A5B" w:rsidRDefault="00A62D70" w:rsidP="00FC13F8">
      <w:pPr>
        <w:rPr>
          <w:b/>
          <w:bCs/>
          <w:szCs w:val="24"/>
        </w:rPr>
      </w:pPr>
      <w:r>
        <w:rPr>
          <w:szCs w:val="24"/>
        </w:rPr>
        <w:t>Töö nr</w:t>
      </w:r>
      <w:r w:rsidR="00FC13F8" w:rsidRPr="009C1A5B">
        <w:rPr>
          <w:szCs w:val="24"/>
        </w:rPr>
        <w:t xml:space="preserve">:  </w:t>
      </w:r>
      <w:r w:rsidR="00EA25BE" w:rsidRPr="009C1A5B">
        <w:rPr>
          <w:szCs w:val="24"/>
        </w:rPr>
        <w:t>1</w:t>
      </w:r>
      <w:r w:rsidR="00EA25BE">
        <w:rPr>
          <w:szCs w:val="24"/>
        </w:rPr>
        <w:t>9</w:t>
      </w:r>
      <w:r w:rsidR="00EA25BE" w:rsidRPr="009C1A5B">
        <w:rPr>
          <w:szCs w:val="24"/>
        </w:rPr>
        <w:t>7</w:t>
      </w:r>
      <w:r w:rsidR="00EA25BE">
        <w:rPr>
          <w:szCs w:val="24"/>
        </w:rPr>
        <w:t>88</w:t>
      </w:r>
    </w:p>
    <w:p w:rsidR="00FC13F8" w:rsidRDefault="00B40584" w:rsidP="00FC13F8">
      <w:pPr>
        <w:rPr>
          <w:szCs w:val="24"/>
        </w:rPr>
      </w:pPr>
      <w:r>
        <w:rPr>
          <w:szCs w:val="24"/>
        </w:rPr>
        <w:t>Huvitatud isik</w:t>
      </w:r>
      <w:r w:rsidR="00FC13F8" w:rsidRPr="009C1A5B">
        <w:rPr>
          <w:szCs w:val="24"/>
        </w:rPr>
        <w:t xml:space="preserve">: </w:t>
      </w:r>
      <w:r w:rsidR="00EA25BE">
        <w:rPr>
          <w:szCs w:val="24"/>
        </w:rPr>
        <w:t>Merje Muiso</w:t>
      </w:r>
    </w:p>
    <w:p w:rsidR="00A62D70" w:rsidRDefault="00A62D70" w:rsidP="00FC13F8">
      <w:pPr>
        <w:rPr>
          <w:szCs w:val="24"/>
        </w:rPr>
      </w:pPr>
      <w:r>
        <w:rPr>
          <w:szCs w:val="24"/>
        </w:rPr>
        <w:t>Planeeringu koostaja: Kohila vald</w:t>
      </w:r>
    </w:p>
    <w:p w:rsidR="00FC13F8" w:rsidRPr="009C1A5B" w:rsidRDefault="00FC13F8" w:rsidP="00FC13F8">
      <w:pPr>
        <w:rPr>
          <w:szCs w:val="24"/>
        </w:rPr>
      </w:pPr>
      <w:r>
        <w:rPr>
          <w:szCs w:val="24"/>
        </w:rPr>
        <w:t>Aadress:</w:t>
      </w:r>
      <w:r w:rsidRPr="00323D5C">
        <w:t xml:space="preserve"> </w:t>
      </w:r>
      <w:r w:rsidR="00B40584" w:rsidRPr="00F36593">
        <w:t>Vabaduse tn 1, 79804 Kohila alev</w:t>
      </w:r>
      <w:r w:rsidRPr="00323D5C">
        <w:rPr>
          <w:szCs w:val="24"/>
        </w:rPr>
        <w:tab/>
      </w:r>
    </w:p>
    <w:p w:rsidR="00FC13F8" w:rsidRPr="009C1A5B" w:rsidRDefault="00FC13F8" w:rsidP="00FC13F8">
      <w:pPr>
        <w:rPr>
          <w:szCs w:val="24"/>
        </w:rPr>
      </w:pPr>
      <w:r w:rsidRPr="009C1A5B">
        <w:rPr>
          <w:szCs w:val="24"/>
        </w:rPr>
        <w:t xml:space="preserve">Tel: </w:t>
      </w:r>
      <w:r w:rsidRPr="00323D5C">
        <w:rPr>
          <w:szCs w:val="24"/>
        </w:rPr>
        <w:t xml:space="preserve"> </w:t>
      </w:r>
      <w:r w:rsidR="00B40584" w:rsidRPr="00F36593">
        <w:t>4894760</w:t>
      </w:r>
    </w:p>
    <w:p w:rsidR="00FC13F8" w:rsidRDefault="00FC13F8" w:rsidP="00FC13F8">
      <w:pPr>
        <w:jc w:val="center"/>
        <w:rPr>
          <w:sz w:val="36"/>
          <w:szCs w:val="36"/>
        </w:rPr>
      </w:pPr>
    </w:p>
    <w:p w:rsidR="00FC13F8" w:rsidRDefault="00FC13F8" w:rsidP="00FC13F8">
      <w:pPr>
        <w:jc w:val="center"/>
        <w:rPr>
          <w:sz w:val="36"/>
          <w:szCs w:val="36"/>
        </w:rPr>
      </w:pPr>
    </w:p>
    <w:p w:rsidR="00FC13F8" w:rsidRDefault="00FC13F8" w:rsidP="00FC13F8">
      <w:pPr>
        <w:jc w:val="center"/>
        <w:rPr>
          <w:sz w:val="36"/>
          <w:szCs w:val="36"/>
        </w:rPr>
      </w:pPr>
    </w:p>
    <w:p w:rsidR="00FC13F8" w:rsidRDefault="00FC13F8" w:rsidP="00EA25BE">
      <w:pPr>
        <w:jc w:val="center"/>
        <w:rPr>
          <w:sz w:val="36"/>
          <w:szCs w:val="36"/>
        </w:rPr>
      </w:pPr>
    </w:p>
    <w:p w:rsidR="00FC13F8" w:rsidRDefault="00FC13F8" w:rsidP="00FC13F8">
      <w:pPr>
        <w:jc w:val="center"/>
        <w:rPr>
          <w:sz w:val="36"/>
          <w:szCs w:val="36"/>
        </w:rPr>
      </w:pPr>
    </w:p>
    <w:p w:rsidR="00FC13F8" w:rsidRDefault="00EA25BE" w:rsidP="00FC13F8">
      <w:pPr>
        <w:jc w:val="center"/>
        <w:rPr>
          <w:sz w:val="36"/>
          <w:szCs w:val="36"/>
        </w:rPr>
      </w:pPr>
      <w:r>
        <w:rPr>
          <w:sz w:val="36"/>
          <w:szCs w:val="36"/>
        </w:rPr>
        <w:t>PÄÄSUSILMA KINNISTU</w:t>
      </w:r>
    </w:p>
    <w:p w:rsidR="00FC13F8" w:rsidRDefault="00FC13F8" w:rsidP="00FC13F8">
      <w:pPr>
        <w:jc w:val="center"/>
        <w:rPr>
          <w:sz w:val="36"/>
          <w:szCs w:val="36"/>
        </w:rPr>
      </w:pPr>
      <w:r>
        <w:rPr>
          <w:sz w:val="36"/>
          <w:szCs w:val="36"/>
        </w:rPr>
        <w:t>DETAILPLNANEERING</w:t>
      </w:r>
    </w:p>
    <w:p w:rsidR="00FC13F8" w:rsidRDefault="00EA25BE" w:rsidP="00FC13F8">
      <w:pPr>
        <w:jc w:val="center"/>
        <w:rPr>
          <w:sz w:val="28"/>
          <w:szCs w:val="28"/>
        </w:rPr>
      </w:pPr>
      <w:proofErr w:type="spellStart"/>
      <w:r>
        <w:rPr>
          <w:sz w:val="28"/>
          <w:szCs w:val="28"/>
        </w:rPr>
        <w:t>Pihali</w:t>
      </w:r>
      <w:proofErr w:type="spellEnd"/>
      <w:r>
        <w:rPr>
          <w:sz w:val="28"/>
          <w:szCs w:val="28"/>
        </w:rPr>
        <w:t xml:space="preserve"> küla, Kohila vald, Rapla</w:t>
      </w:r>
      <w:r w:rsidR="00FC13F8">
        <w:rPr>
          <w:sz w:val="28"/>
          <w:szCs w:val="28"/>
        </w:rPr>
        <w:t xml:space="preserve"> maakond</w:t>
      </w:r>
    </w:p>
    <w:p w:rsidR="00FC13F8" w:rsidRDefault="00FC13F8" w:rsidP="00FC13F8">
      <w:pPr>
        <w:jc w:val="center"/>
        <w:rPr>
          <w:sz w:val="20"/>
        </w:rPr>
      </w:pPr>
    </w:p>
    <w:p w:rsidR="00FC13F8" w:rsidRDefault="00FC13F8" w:rsidP="00FC13F8">
      <w:pPr>
        <w:jc w:val="center"/>
        <w:rPr>
          <w:sz w:val="44"/>
        </w:rPr>
      </w:pPr>
      <w:r>
        <w:rPr>
          <w:sz w:val="44"/>
        </w:rPr>
        <w:t>ESKIIS</w:t>
      </w:r>
    </w:p>
    <w:p w:rsidR="00FC13F8" w:rsidRDefault="00FC13F8" w:rsidP="00FC13F8">
      <w:pPr>
        <w:jc w:val="center"/>
        <w:rPr>
          <w:sz w:val="32"/>
          <w:szCs w:val="32"/>
        </w:rPr>
      </w:pPr>
    </w:p>
    <w:p w:rsidR="00FC13F8" w:rsidRDefault="00FC13F8" w:rsidP="00FC13F8">
      <w:pPr>
        <w:jc w:val="center"/>
        <w:rPr>
          <w:sz w:val="32"/>
          <w:szCs w:val="32"/>
        </w:rPr>
      </w:pPr>
    </w:p>
    <w:p w:rsidR="00FC13F8" w:rsidRDefault="00FC13F8" w:rsidP="00FC13F8">
      <w:pPr>
        <w:jc w:val="center"/>
        <w:rPr>
          <w:sz w:val="32"/>
          <w:szCs w:val="32"/>
        </w:rPr>
      </w:pPr>
    </w:p>
    <w:p w:rsidR="00FC13F8" w:rsidRDefault="00FC13F8" w:rsidP="00FC13F8">
      <w:pPr>
        <w:jc w:val="center"/>
        <w:rPr>
          <w:sz w:val="32"/>
          <w:szCs w:val="32"/>
        </w:rPr>
      </w:pPr>
    </w:p>
    <w:p w:rsidR="00FC13F8" w:rsidRDefault="00FC13F8" w:rsidP="00FC13F8">
      <w:pPr>
        <w:jc w:val="center"/>
        <w:rPr>
          <w:sz w:val="32"/>
          <w:szCs w:val="32"/>
        </w:rPr>
      </w:pPr>
    </w:p>
    <w:p w:rsidR="00FC13F8" w:rsidRPr="007C01F0" w:rsidRDefault="00FC13F8" w:rsidP="00FC13F8">
      <w:pPr>
        <w:ind w:left="5192" w:firstLine="1298"/>
        <w:rPr>
          <w:szCs w:val="24"/>
        </w:rPr>
      </w:pPr>
      <w:r w:rsidRPr="007C01F0">
        <w:rPr>
          <w:szCs w:val="24"/>
        </w:rPr>
        <w:t>Projektijuht</w:t>
      </w:r>
      <w:r w:rsidR="00EA25BE">
        <w:rPr>
          <w:szCs w:val="24"/>
        </w:rPr>
        <w:t xml:space="preserve"> </w:t>
      </w:r>
      <w:r w:rsidRPr="007C01F0">
        <w:rPr>
          <w:szCs w:val="24"/>
        </w:rPr>
        <w:t xml:space="preserve">- arhitekt: </w:t>
      </w:r>
    </w:p>
    <w:p w:rsidR="00FC13F8" w:rsidRPr="007C01F0" w:rsidRDefault="00FC13F8" w:rsidP="00FC13F8">
      <w:pPr>
        <w:ind w:left="5192" w:firstLine="1298"/>
        <w:rPr>
          <w:szCs w:val="24"/>
        </w:rPr>
      </w:pPr>
      <w:r w:rsidRPr="007C01F0">
        <w:rPr>
          <w:szCs w:val="24"/>
        </w:rPr>
        <w:t>Eha Jakobi</w:t>
      </w:r>
    </w:p>
    <w:p w:rsidR="00FC13F8" w:rsidRDefault="00FC13F8" w:rsidP="00FC13F8">
      <w:pPr>
        <w:jc w:val="center"/>
      </w:pPr>
    </w:p>
    <w:p w:rsidR="00FC13F8" w:rsidRDefault="00FC13F8" w:rsidP="00FC13F8">
      <w:pPr>
        <w:jc w:val="center"/>
      </w:pPr>
    </w:p>
    <w:p w:rsidR="00FC13F8" w:rsidRDefault="00FC13F8" w:rsidP="00FC13F8">
      <w:pPr>
        <w:jc w:val="center"/>
      </w:pPr>
    </w:p>
    <w:p w:rsidR="00FC13F8" w:rsidRDefault="00FC13F8" w:rsidP="00FC13F8">
      <w:pPr>
        <w:jc w:val="center"/>
      </w:pPr>
    </w:p>
    <w:p w:rsidR="00FC13F8" w:rsidRDefault="00FC13F8" w:rsidP="00EA25BE">
      <w:pPr>
        <w:jc w:val="center"/>
      </w:pPr>
    </w:p>
    <w:p w:rsidR="00FC13F8" w:rsidRDefault="00FC13F8" w:rsidP="00EA25BE">
      <w:pPr>
        <w:jc w:val="center"/>
      </w:pPr>
    </w:p>
    <w:p w:rsidR="00FC13F8" w:rsidRDefault="00FC13F8" w:rsidP="00EA25BE">
      <w:pPr>
        <w:jc w:val="center"/>
      </w:pPr>
    </w:p>
    <w:p w:rsidR="00FC13F8" w:rsidRDefault="00FC13F8" w:rsidP="00FC13F8">
      <w:pPr>
        <w:jc w:val="center"/>
      </w:pPr>
    </w:p>
    <w:p w:rsidR="00FC13F8" w:rsidRDefault="00FC13F8" w:rsidP="00FC13F8">
      <w:pPr>
        <w:jc w:val="center"/>
      </w:pPr>
    </w:p>
    <w:p w:rsidR="00FC13F8" w:rsidRPr="007C01F0" w:rsidRDefault="00FC13F8" w:rsidP="00EA25BE">
      <w:pPr>
        <w:jc w:val="center"/>
        <w:rPr>
          <w:szCs w:val="24"/>
        </w:rPr>
      </w:pPr>
      <w:r w:rsidRPr="007C01F0">
        <w:rPr>
          <w:szCs w:val="24"/>
        </w:rPr>
        <w:fldChar w:fldCharType="begin"/>
      </w:r>
      <w:r w:rsidRPr="007C01F0">
        <w:rPr>
          <w:szCs w:val="24"/>
        </w:rPr>
        <w:instrText xml:space="preserve"> TIME \@ "d. MMMM yyyy'. a.'" </w:instrText>
      </w:r>
      <w:r w:rsidRPr="007C01F0">
        <w:rPr>
          <w:szCs w:val="24"/>
        </w:rPr>
        <w:fldChar w:fldCharType="separate"/>
      </w:r>
      <w:r w:rsidR="00281E0F">
        <w:rPr>
          <w:noProof/>
          <w:szCs w:val="24"/>
        </w:rPr>
        <w:t>4. märts 2019. a.</w:t>
      </w:r>
      <w:r w:rsidRPr="007C01F0">
        <w:rPr>
          <w:szCs w:val="24"/>
        </w:rPr>
        <w:fldChar w:fldCharType="end"/>
      </w:r>
    </w:p>
    <w:p w:rsidR="00FC13F8" w:rsidRPr="007C01F0" w:rsidRDefault="00FC13F8" w:rsidP="00FC13F8">
      <w:pPr>
        <w:rPr>
          <w:szCs w:val="24"/>
        </w:rPr>
      </w:pPr>
      <w:r w:rsidRPr="007C01F0">
        <w:rPr>
          <w:rFonts w:ascii="Verdana" w:hAnsi="Verdana"/>
          <w:noProof/>
          <w:szCs w:val="24"/>
          <w:lang w:eastAsia="et-EE"/>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109220</wp:posOffset>
                </wp:positionV>
                <wp:extent cx="5509895" cy="635"/>
                <wp:effectExtent l="0" t="0" r="3365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BFA6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6pt" to="431.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" strokeweight=".25pt">
                <v:stroke startarrowwidth="narrow" startarrowlength="short" endarrowwidth="narrow" endarrowlength="short"/>
              </v:line>
            </w:pict>
          </mc:Fallback>
        </mc:AlternateContent>
      </w:r>
    </w:p>
    <w:p w:rsidR="00FC13F8" w:rsidRDefault="00FC13F8" w:rsidP="00EA25BE">
      <w:pPr>
        <w:spacing w:after="160" w:line="259" w:lineRule="auto"/>
        <w:jc w:val="center"/>
        <w:rPr>
          <w:szCs w:val="24"/>
        </w:rPr>
      </w:pPr>
      <w:r w:rsidRPr="007C01F0">
        <w:rPr>
          <w:szCs w:val="24"/>
        </w:rPr>
        <w:t>Paldiski mnt.25 Tallinn 10612  tel.6612246</w:t>
      </w:r>
      <w:r>
        <w:rPr>
          <w:szCs w:val="24"/>
        </w:rPr>
        <w:t xml:space="preserve">, </w:t>
      </w:r>
      <w:proofErr w:type="spellStart"/>
      <w:r>
        <w:rPr>
          <w:szCs w:val="24"/>
        </w:rPr>
        <w:t>mob</w:t>
      </w:r>
      <w:proofErr w:type="spellEnd"/>
      <w:r>
        <w:rPr>
          <w:szCs w:val="24"/>
        </w:rPr>
        <w:t xml:space="preserve"> 52 00328</w:t>
      </w:r>
      <w:r w:rsidRPr="007C01F0">
        <w:rPr>
          <w:szCs w:val="24"/>
        </w:rPr>
        <w:t xml:space="preserve">  </w:t>
      </w:r>
      <w:hyperlink r:id="rId7" w:history="1">
        <w:r w:rsidRPr="00753B82">
          <w:rPr>
            <w:rStyle w:val="Hperlink"/>
            <w:szCs w:val="24"/>
          </w:rPr>
          <w:t>eha@akos.ee</w:t>
        </w:r>
      </w:hyperlink>
    </w:p>
    <w:p w:rsidR="00F81131" w:rsidRDefault="00F81131" w:rsidP="00FC13F8">
      <w:pPr>
        <w:spacing w:after="160" w:line="259" w:lineRule="auto"/>
        <w:rPr>
          <w:rFonts w:cs="Arial"/>
          <w:b/>
          <w:bCs/>
          <w:caps/>
          <w:sz w:val="28"/>
        </w:rPr>
      </w:pPr>
      <w:r>
        <w:rPr>
          <w:rFonts w:cs="Arial"/>
          <w:b/>
          <w:bCs/>
          <w:caps/>
          <w:sz w:val="28"/>
        </w:rPr>
        <w:br w:type="page"/>
      </w:r>
    </w:p>
    <w:p w:rsidR="00F81131" w:rsidRDefault="00F81131" w:rsidP="000D507F">
      <w:pPr>
        <w:jc w:val="both"/>
        <w:rPr>
          <w:rFonts w:cs="Arial"/>
          <w:b/>
          <w:bCs/>
          <w:caps/>
          <w:sz w:val="28"/>
        </w:rPr>
      </w:pPr>
    </w:p>
    <w:p w:rsidR="00F81131" w:rsidRDefault="00F81131" w:rsidP="000D507F">
      <w:pPr>
        <w:jc w:val="both"/>
        <w:rPr>
          <w:rFonts w:cs="Arial"/>
          <w:b/>
          <w:bCs/>
          <w:caps/>
          <w:sz w:val="28"/>
        </w:rPr>
      </w:pPr>
    </w:p>
    <w:p w:rsidR="00420B5A" w:rsidRDefault="00420B5A" w:rsidP="00420B5A">
      <w:pPr>
        <w:jc w:val="both"/>
        <w:outlineLvl w:val="0"/>
        <w:rPr>
          <w:rFonts w:cs="Arial"/>
        </w:rPr>
      </w:pPr>
      <w:bookmarkStart w:id="1" w:name="_Toc2535482"/>
      <w:r>
        <w:rPr>
          <w:rFonts w:cs="Arial"/>
          <w:b/>
          <w:bCs/>
          <w:caps/>
          <w:sz w:val="28"/>
        </w:rPr>
        <w:t>Sisukord</w:t>
      </w:r>
      <w:bookmarkEnd w:id="1"/>
    </w:p>
    <w:p w:rsidR="002848F2" w:rsidRDefault="00420B5A">
      <w:pPr>
        <w:pStyle w:val="SK1"/>
        <w:tabs>
          <w:tab w:val="right" w:leader="dot" w:pos="9487"/>
        </w:tabs>
        <w:rPr>
          <w:rFonts w:asciiTheme="minorHAnsi" w:eastAsiaTheme="minorEastAsia" w:hAnsiTheme="minorHAnsi" w:cstheme="minorBidi"/>
          <w:b w:val="0"/>
          <w:bCs w:val="0"/>
          <w:caps w:val="0"/>
          <w:noProof/>
          <w:sz w:val="22"/>
          <w:szCs w:val="22"/>
          <w:lang w:eastAsia="et-EE"/>
        </w:rPr>
      </w:pPr>
      <w:r w:rsidRPr="004049A9">
        <w:fldChar w:fldCharType="begin"/>
      </w:r>
      <w:r w:rsidRPr="004049A9">
        <w:instrText xml:space="preserve"> TOC \o "1-4" \h \z \u </w:instrText>
      </w:r>
      <w:r w:rsidRPr="004049A9">
        <w:fldChar w:fldCharType="separate"/>
      </w:r>
      <w:hyperlink w:anchor="_Toc2535482" w:history="1">
        <w:r w:rsidR="002848F2" w:rsidRPr="0028320E">
          <w:rPr>
            <w:rStyle w:val="Hperlink"/>
            <w:rFonts w:cs="Arial"/>
            <w:noProof/>
          </w:rPr>
          <w:t>Sisukord</w:t>
        </w:r>
        <w:r w:rsidR="002848F2">
          <w:rPr>
            <w:noProof/>
            <w:webHidden/>
          </w:rPr>
          <w:tab/>
        </w:r>
        <w:r w:rsidR="002848F2">
          <w:rPr>
            <w:noProof/>
            <w:webHidden/>
          </w:rPr>
          <w:fldChar w:fldCharType="begin"/>
        </w:r>
        <w:r w:rsidR="002848F2">
          <w:rPr>
            <w:noProof/>
            <w:webHidden/>
          </w:rPr>
          <w:instrText xml:space="preserve"> PAGEREF _Toc2535482 \h </w:instrText>
        </w:r>
        <w:r w:rsidR="002848F2">
          <w:rPr>
            <w:noProof/>
            <w:webHidden/>
          </w:rPr>
        </w:r>
        <w:r w:rsidR="002848F2">
          <w:rPr>
            <w:noProof/>
            <w:webHidden/>
          </w:rPr>
          <w:fldChar w:fldCharType="separate"/>
        </w:r>
        <w:r w:rsidR="002848F2">
          <w:rPr>
            <w:noProof/>
            <w:webHidden/>
          </w:rPr>
          <w:t>2</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83" w:history="1">
        <w:r w:rsidR="002848F2" w:rsidRPr="0028320E">
          <w:rPr>
            <w:rStyle w:val="Hperlink"/>
            <w:rFonts w:cs="Arial"/>
            <w:noProof/>
          </w:rPr>
          <w:t>I</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Seletuskiri</w:t>
        </w:r>
        <w:r w:rsidR="002848F2">
          <w:rPr>
            <w:noProof/>
            <w:webHidden/>
          </w:rPr>
          <w:tab/>
        </w:r>
        <w:r w:rsidR="002848F2">
          <w:rPr>
            <w:noProof/>
            <w:webHidden/>
          </w:rPr>
          <w:fldChar w:fldCharType="begin"/>
        </w:r>
        <w:r w:rsidR="002848F2">
          <w:rPr>
            <w:noProof/>
            <w:webHidden/>
          </w:rPr>
          <w:instrText xml:space="preserve"> PAGEREF _Toc2535483 \h </w:instrText>
        </w:r>
        <w:r w:rsidR="002848F2">
          <w:rPr>
            <w:noProof/>
            <w:webHidden/>
          </w:rPr>
        </w:r>
        <w:r w:rsidR="002848F2">
          <w:rPr>
            <w:noProof/>
            <w:webHidden/>
          </w:rPr>
          <w:fldChar w:fldCharType="separate"/>
        </w:r>
        <w:r w:rsidR="002848F2">
          <w:rPr>
            <w:noProof/>
            <w:webHidden/>
          </w:rPr>
          <w:t>3</w:t>
        </w:r>
        <w:r w:rsidR="002848F2">
          <w:rPr>
            <w:noProof/>
            <w:webHidden/>
          </w:rPr>
          <w:fldChar w:fldCharType="end"/>
        </w:r>
      </w:hyperlink>
    </w:p>
    <w:p w:rsidR="002848F2" w:rsidRDefault="00281E0F">
      <w:pPr>
        <w:pStyle w:val="SK1"/>
        <w:tabs>
          <w:tab w:val="left" w:pos="720"/>
          <w:tab w:val="right" w:leader="dot" w:pos="9487"/>
        </w:tabs>
        <w:rPr>
          <w:rFonts w:asciiTheme="minorHAnsi" w:eastAsiaTheme="minorEastAsia" w:hAnsiTheme="minorHAnsi" w:cstheme="minorBidi"/>
          <w:b w:val="0"/>
          <w:bCs w:val="0"/>
          <w:caps w:val="0"/>
          <w:noProof/>
          <w:sz w:val="22"/>
          <w:szCs w:val="22"/>
          <w:lang w:eastAsia="et-EE"/>
        </w:rPr>
      </w:pPr>
      <w:hyperlink w:anchor="_Toc2535484" w:history="1">
        <w:r w:rsidR="002848F2" w:rsidRPr="0028320E">
          <w:rPr>
            <w:rStyle w:val="Hperlink"/>
            <w:rFonts w:cs="Arial"/>
            <w:noProof/>
            <w:spacing w:val="60"/>
          </w:rPr>
          <w:t xml:space="preserve">1. </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spacing w:val="60"/>
          </w:rPr>
          <w:t>olemasolev olukord</w:t>
        </w:r>
        <w:r w:rsidR="002848F2">
          <w:rPr>
            <w:noProof/>
            <w:webHidden/>
          </w:rPr>
          <w:tab/>
        </w:r>
        <w:r w:rsidR="002848F2">
          <w:rPr>
            <w:noProof/>
            <w:webHidden/>
          </w:rPr>
          <w:fldChar w:fldCharType="begin"/>
        </w:r>
        <w:r w:rsidR="002848F2">
          <w:rPr>
            <w:noProof/>
            <w:webHidden/>
          </w:rPr>
          <w:instrText xml:space="preserve"> PAGEREF _Toc2535484 \h </w:instrText>
        </w:r>
        <w:r w:rsidR="002848F2">
          <w:rPr>
            <w:noProof/>
            <w:webHidden/>
          </w:rPr>
        </w:r>
        <w:r w:rsidR="002848F2">
          <w:rPr>
            <w:noProof/>
            <w:webHidden/>
          </w:rPr>
          <w:fldChar w:fldCharType="separate"/>
        </w:r>
        <w:r w:rsidR="002848F2">
          <w:rPr>
            <w:noProof/>
            <w:webHidden/>
          </w:rPr>
          <w:t>3</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85" w:history="1">
        <w:r w:rsidR="002848F2" w:rsidRPr="0028320E">
          <w:rPr>
            <w:rStyle w:val="Hperlink"/>
            <w:rFonts w:cs="Arial"/>
            <w:noProof/>
          </w:rPr>
          <w:t>1.1</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Olemasolev situatsioon</w:t>
        </w:r>
        <w:r w:rsidR="002848F2">
          <w:rPr>
            <w:noProof/>
            <w:webHidden/>
          </w:rPr>
          <w:tab/>
        </w:r>
        <w:r w:rsidR="002848F2">
          <w:rPr>
            <w:noProof/>
            <w:webHidden/>
          </w:rPr>
          <w:fldChar w:fldCharType="begin"/>
        </w:r>
        <w:r w:rsidR="002848F2">
          <w:rPr>
            <w:noProof/>
            <w:webHidden/>
          </w:rPr>
          <w:instrText xml:space="preserve"> PAGEREF _Toc2535485 \h </w:instrText>
        </w:r>
        <w:r w:rsidR="002848F2">
          <w:rPr>
            <w:noProof/>
            <w:webHidden/>
          </w:rPr>
        </w:r>
        <w:r w:rsidR="002848F2">
          <w:rPr>
            <w:noProof/>
            <w:webHidden/>
          </w:rPr>
          <w:fldChar w:fldCharType="separate"/>
        </w:r>
        <w:r w:rsidR="002848F2">
          <w:rPr>
            <w:noProof/>
            <w:webHidden/>
          </w:rPr>
          <w:t>3</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86" w:history="1">
        <w:r w:rsidR="002848F2" w:rsidRPr="0028320E">
          <w:rPr>
            <w:rStyle w:val="Hperlink"/>
            <w:rFonts w:cs="Arial"/>
            <w:noProof/>
          </w:rPr>
          <w:t>1.2</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Territooriumi kirjeldus</w:t>
        </w:r>
        <w:r w:rsidR="002848F2">
          <w:rPr>
            <w:noProof/>
            <w:webHidden/>
          </w:rPr>
          <w:tab/>
        </w:r>
        <w:r w:rsidR="002848F2">
          <w:rPr>
            <w:noProof/>
            <w:webHidden/>
          </w:rPr>
          <w:fldChar w:fldCharType="begin"/>
        </w:r>
        <w:r w:rsidR="002848F2">
          <w:rPr>
            <w:noProof/>
            <w:webHidden/>
          </w:rPr>
          <w:instrText xml:space="preserve"> PAGEREF _Toc2535486 \h </w:instrText>
        </w:r>
        <w:r w:rsidR="002848F2">
          <w:rPr>
            <w:noProof/>
            <w:webHidden/>
          </w:rPr>
        </w:r>
        <w:r w:rsidR="002848F2">
          <w:rPr>
            <w:noProof/>
            <w:webHidden/>
          </w:rPr>
          <w:fldChar w:fldCharType="separate"/>
        </w:r>
        <w:r w:rsidR="002848F2">
          <w:rPr>
            <w:noProof/>
            <w:webHidden/>
          </w:rPr>
          <w:t>3</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87" w:history="1">
        <w:r w:rsidR="002848F2" w:rsidRPr="0028320E">
          <w:rPr>
            <w:rStyle w:val="Hperlink"/>
            <w:rFonts w:cs="Arial"/>
            <w:noProof/>
          </w:rPr>
          <w:t>1.3</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Planeeringuala kontaktala ja piirinaabrid</w:t>
        </w:r>
        <w:r w:rsidR="002848F2">
          <w:rPr>
            <w:noProof/>
            <w:webHidden/>
          </w:rPr>
          <w:tab/>
        </w:r>
        <w:r w:rsidR="002848F2">
          <w:rPr>
            <w:noProof/>
            <w:webHidden/>
          </w:rPr>
          <w:fldChar w:fldCharType="begin"/>
        </w:r>
        <w:r w:rsidR="002848F2">
          <w:rPr>
            <w:noProof/>
            <w:webHidden/>
          </w:rPr>
          <w:instrText xml:space="preserve"> PAGEREF _Toc2535487 \h </w:instrText>
        </w:r>
        <w:r w:rsidR="002848F2">
          <w:rPr>
            <w:noProof/>
            <w:webHidden/>
          </w:rPr>
        </w:r>
        <w:r w:rsidR="002848F2">
          <w:rPr>
            <w:noProof/>
            <w:webHidden/>
          </w:rPr>
          <w:fldChar w:fldCharType="separate"/>
        </w:r>
        <w:r w:rsidR="002848F2">
          <w:rPr>
            <w:noProof/>
            <w:webHidden/>
          </w:rPr>
          <w:t>3</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88" w:history="1">
        <w:r w:rsidR="002848F2" w:rsidRPr="0028320E">
          <w:rPr>
            <w:rStyle w:val="Hperlink"/>
            <w:noProof/>
          </w:rPr>
          <w:t>1.4</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noProof/>
          </w:rPr>
          <w:t>Juurdepääs</w:t>
        </w:r>
        <w:r w:rsidR="002848F2">
          <w:rPr>
            <w:noProof/>
            <w:webHidden/>
          </w:rPr>
          <w:tab/>
        </w:r>
        <w:r w:rsidR="002848F2">
          <w:rPr>
            <w:noProof/>
            <w:webHidden/>
          </w:rPr>
          <w:fldChar w:fldCharType="begin"/>
        </w:r>
        <w:r w:rsidR="002848F2">
          <w:rPr>
            <w:noProof/>
            <w:webHidden/>
          </w:rPr>
          <w:instrText xml:space="preserve"> PAGEREF _Toc2535488 \h </w:instrText>
        </w:r>
        <w:r w:rsidR="002848F2">
          <w:rPr>
            <w:noProof/>
            <w:webHidden/>
          </w:rPr>
        </w:r>
        <w:r w:rsidR="002848F2">
          <w:rPr>
            <w:noProof/>
            <w:webHidden/>
          </w:rPr>
          <w:fldChar w:fldCharType="separate"/>
        </w:r>
        <w:r w:rsidR="002848F2">
          <w:rPr>
            <w:noProof/>
            <w:webHidden/>
          </w:rPr>
          <w:t>3</w:t>
        </w:r>
        <w:r w:rsidR="002848F2">
          <w:rPr>
            <w:noProof/>
            <w:webHidden/>
          </w:rPr>
          <w:fldChar w:fldCharType="end"/>
        </w:r>
      </w:hyperlink>
    </w:p>
    <w:p w:rsidR="002848F2" w:rsidRDefault="00281E0F">
      <w:pPr>
        <w:pStyle w:val="SK1"/>
        <w:tabs>
          <w:tab w:val="left" w:pos="720"/>
          <w:tab w:val="right" w:leader="dot" w:pos="9487"/>
        </w:tabs>
        <w:rPr>
          <w:rFonts w:asciiTheme="minorHAnsi" w:eastAsiaTheme="minorEastAsia" w:hAnsiTheme="minorHAnsi" w:cstheme="minorBidi"/>
          <w:b w:val="0"/>
          <w:bCs w:val="0"/>
          <w:caps w:val="0"/>
          <w:noProof/>
          <w:sz w:val="22"/>
          <w:szCs w:val="22"/>
          <w:lang w:eastAsia="et-EE"/>
        </w:rPr>
      </w:pPr>
      <w:hyperlink w:anchor="_Toc2535489" w:history="1">
        <w:r w:rsidR="002848F2" w:rsidRPr="0028320E">
          <w:rPr>
            <w:rStyle w:val="Hperlink"/>
            <w:rFonts w:cs="Arial"/>
            <w:noProof/>
            <w:spacing w:val="60"/>
          </w:rPr>
          <w:t xml:space="preserve">2. </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spacing w:val="60"/>
          </w:rPr>
          <w:t>planeeringulahendus</w:t>
        </w:r>
        <w:r w:rsidR="002848F2">
          <w:rPr>
            <w:noProof/>
            <w:webHidden/>
          </w:rPr>
          <w:tab/>
        </w:r>
        <w:r w:rsidR="002848F2">
          <w:rPr>
            <w:noProof/>
            <w:webHidden/>
          </w:rPr>
          <w:fldChar w:fldCharType="begin"/>
        </w:r>
        <w:r w:rsidR="002848F2">
          <w:rPr>
            <w:noProof/>
            <w:webHidden/>
          </w:rPr>
          <w:instrText xml:space="preserve"> PAGEREF _Toc2535489 \h </w:instrText>
        </w:r>
        <w:r w:rsidR="002848F2">
          <w:rPr>
            <w:noProof/>
            <w:webHidden/>
          </w:rPr>
        </w:r>
        <w:r w:rsidR="002848F2">
          <w:rPr>
            <w:noProof/>
            <w:webHidden/>
          </w:rPr>
          <w:fldChar w:fldCharType="separate"/>
        </w:r>
        <w:r w:rsidR="002848F2">
          <w:rPr>
            <w:noProof/>
            <w:webHidden/>
          </w:rPr>
          <w:t>4</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0" w:history="1">
        <w:r w:rsidR="002848F2" w:rsidRPr="0028320E">
          <w:rPr>
            <w:rStyle w:val="Hperlink"/>
            <w:rFonts w:cs="Arial"/>
            <w:noProof/>
          </w:rPr>
          <w:t>2.1</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Üldplaneeringu muutmine</w:t>
        </w:r>
        <w:r w:rsidR="002848F2">
          <w:rPr>
            <w:noProof/>
            <w:webHidden/>
          </w:rPr>
          <w:tab/>
        </w:r>
        <w:r w:rsidR="002848F2">
          <w:rPr>
            <w:noProof/>
            <w:webHidden/>
          </w:rPr>
          <w:fldChar w:fldCharType="begin"/>
        </w:r>
        <w:r w:rsidR="002848F2">
          <w:rPr>
            <w:noProof/>
            <w:webHidden/>
          </w:rPr>
          <w:instrText xml:space="preserve"> PAGEREF _Toc2535490 \h </w:instrText>
        </w:r>
        <w:r w:rsidR="002848F2">
          <w:rPr>
            <w:noProof/>
            <w:webHidden/>
          </w:rPr>
        </w:r>
        <w:r w:rsidR="002848F2">
          <w:rPr>
            <w:noProof/>
            <w:webHidden/>
          </w:rPr>
          <w:fldChar w:fldCharType="separate"/>
        </w:r>
        <w:r w:rsidR="002848F2">
          <w:rPr>
            <w:noProof/>
            <w:webHidden/>
          </w:rPr>
          <w:t>4</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1" w:history="1">
        <w:r w:rsidR="002848F2" w:rsidRPr="0028320E">
          <w:rPr>
            <w:rStyle w:val="Hperlink"/>
            <w:rFonts w:cs="Arial"/>
            <w:noProof/>
          </w:rPr>
          <w:t>2.2</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Kruntideks jaotamine</w:t>
        </w:r>
        <w:r w:rsidR="002848F2">
          <w:rPr>
            <w:noProof/>
            <w:webHidden/>
          </w:rPr>
          <w:tab/>
        </w:r>
        <w:r w:rsidR="002848F2">
          <w:rPr>
            <w:noProof/>
            <w:webHidden/>
          </w:rPr>
          <w:fldChar w:fldCharType="begin"/>
        </w:r>
        <w:r w:rsidR="002848F2">
          <w:rPr>
            <w:noProof/>
            <w:webHidden/>
          </w:rPr>
          <w:instrText xml:space="preserve"> PAGEREF _Toc2535491 \h </w:instrText>
        </w:r>
        <w:r w:rsidR="002848F2">
          <w:rPr>
            <w:noProof/>
            <w:webHidden/>
          </w:rPr>
        </w:r>
        <w:r w:rsidR="002848F2">
          <w:rPr>
            <w:noProof/>
            <w:webHidden/>
          </w:rPr>
          <w:fldChar w:fldCharType="separate"/>
        </w:r>
        <w:r w:rsidR="002848F2">
          <w:rPr>
            <w:noProof/>
            <w:webHidden/>
          </w:rPr>
          <w:t>4</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2" w:history="1">
        <w:r w:rsidR="002848F2" w:rsidRPr="0028320E">
          <w:rPr>
            <w:rStyle w:val="Hperlink"/>
            <w:rFonts w:cs="Arial"/>
            <w:noProof/>
          </w:rPr>
          <w:t>2.3</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Välised tehnovõrgud ja -rajatised</w:t>
        </w:r>
        <w:r w:rsidR="002848F2">
          <w:rPr>
            <w:noProof/>
            <w:webHidden/>
          </w:rPr>
          <w:tab/>
        </w:r>
        <w:r w:rsidR="002848F2">
          <w:rPr>
            <w:noProof/>
            <w:webHidden/>
          </w:rPr>
          <w:fldChar w:fldCharType="begin"/>
        </w:r>
        <w:r w:rsidR="002848F2">
          <w:rPr>
            <w:noProof/>
            <w:webHidden/>
          </w:rPr>
          <w:instrText xml:space="preserve"> PAGEREF _Toc2535492 \h </w:instrText>
        </w:r>
        <w:r w:rsidR="002848F2">
          <w:rPr>
            <w:noProof/>
            <w:webHidden/>
          </w:rPr>
        </w:r>
        <w:r w:rsidR="002848F2">
          <w:rPr>
            <w:noProof/>
            <w:webHidden/>
          </w:rPr>
          <w:fldChar w:fldCharType="separate"/>
        </w:r>
        <w:r w:rsidR="002848F2">
          <w:rPr>
            <w:noProof/>
            <w:webHidden/>
          </w:rPr>
          <w:t>4</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3" w:history="1">
        <w:r w:rsidR="002848F2" w:rsidRPr="0028320E">
          <w:rPr>
            <w:rStyle w:val="Hperlink"/>
            <w:rFonts w:cs="Arial"/>
            <w:noProof/>
          </w:rPr>
          <w:t>2.4</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Juurdepääsud ja liikluskorralduse põhimõtted</w:t>
        </w:r>
        <w:r w:rsidR="002848F2">
          <w:rPr>
            <w:noProof/>
            <w:webHidden/>
          </w:rPr>
          <w:tab/>
        </w:r>
        <w:r w:rsidR="002848F2">
          <w:rPr>
            <w:noProof/>
            <w:webHidden/>
          </w:rPr>
          <w:fldChar w:fldCharType="begin"/>
        </w:r>
        <w:r w:rsidR="002848F2">
          <w:rPr>
            <w:noProof/>
            <w:webHidden/>
          </w:rPr>
          <w:instrText xml:space="preserve"> PAGEREF _Toc2535493 \h </w:instrText>
        </w:r>
        <w:r w:rsidR="002848F2">
          <w:rPr>
            <w:noProof/>
            <w:webHidden/>
          </w:rPr>
        </w:r>
        <w:r w:rsidR="002848F2">
          <w:rPr>
            <w:noProof/>
            <w:webHidden/>
          </w:rPr>
          <w:fldChar w:fldCharType="separate"/>
        </w:r>
        <w:r w:rsidR="002848F2">
          <w:rPr>
            <w:noProof/>
            <w:webHidden/>
          </w:rPr>
          <w:t>5</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4" w:history="1">
        <w:r w:rsidR="002848F2" w:rsidRPr="0028320E">
          <w:rPr>
            <w:rStyle w:val="Hperlink"/>
            <w:rFonts w:cs="Arial"/>
            <w:noProof/>
          </w:rPr>
          <w:t>2.5</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Haljastuse ja heakorrastuse põhimõtted</w:t>
        </w:r>
        <w:r w:rsidR="002848F2">
          <w:rPr>
            <w:noProof/>
            <w:webHidden/>
          </w:rPr>
          <w:tab/>
        </w:r>
        <w:r w:rsidR="002848F2">
          <w:rPr>
            <w:noProof/>
            <w:webHidden/>
          </w:rPr>
          <w:fldChar w:fldCharType="begin"/>
        </w:r>
        <w:r w:rsidR="002848F2">
          <w:rPr>
            <w:noProof/>
            <w:webHidden/>
          </w:rPr>
          <w:instrText xml:space="preserve"> PAGEREF _Toc2535494 \h </w:instrText>
        </w:r>
        <w:r w:rsidR="002848F2">
          <w:rPr>
            <w:noProof/>
            <w:webHidden/>
          </w:rPr>
        </w:r>
        <w:r w:rsidR="002848F2">
          <w:rPr>
            <w:noProof/>
            <w:webHidden/>
          </w:rPr>
          <w:fldChar w:fldCharType="separate"/>
        </w:r>
        <w:r w:rsidR="002848F2">
          <w:rPr>
            <w:noProof/>
            <w:webHidden/>
          </w:rPr>
          <w:t>5</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5" w:history="1">
        <w:r w:rsidR="002848F2" w:rsidRPr="0028320E">
          <w:rPr>
            <w:rStyle w:val="Hperlink"/>
            <w:rFonts w:cs="Arial"/>
            <w:noProof/>
          </w:rPr>
          <w:t>2.6</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Jäätmekäitlus</w:t>
        </w:r>
        <w:r w:rsidR="002848F2">
          <w:rPr>
            <w:noProof/>
            <w:webHidden/>
          </w:rPr>
          <w:tab/>
        </w:r>
        <w:r w:rsidR="002848F2">
          <w:rPr>
            <w:noProof/>
            <w:webHidden/>
          </w:rPr>
          <w:fldChar w:fldCharType="begin"/>
        </w:r>
        <w:r w:rsidR="002848F2">
          <w:rPr>
            <w:noProof/>
            <w:webHidden/>
          </w:rPr>
          <w:instrText xml:space="preserve"> PAGEREF _Toc2535495 \h </w:instrText>
        </w:r>
        <w:r w:rsidR="002848F2">
          <w:rPr>
            <w:noProof/>
            <w:webHidden/>
          </w:rPr>
        </w:r>
        <w:r w:rsidR="002848F2">
          <w:rPr>
            <w:noProof/>
            <w:webHidden/>
          </w:rPr>
          <w:fldChar w:fldCharType="separate"/>
        </w:r>
        <w:r w:rsidR="002848F2">
          <w:rPr>
            <w:noProof/>
            <w:webHidden/>
          </w:rPr>
          <w:t>5</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6" w:history="1">
        <w:r w:rsidR="002848F2" w:rsidRPr="0028320E">
          <w:rPr>
            <w:rStyle w:val="Hperlink"/>
            <w:rFonts w:cs="Arial"/>
            <w:noProof/>
          </w:rPr>
          <w:t>2.7</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Elluviimisega kaasnevad mõjud ja keskkonnatingimused</w:t>
        </w:r>
        <w:r w:rsidR="002848F2">
          <w:rPr>
            <w:noProof/>
            <w:webHidden/>
          </w:rPr>
          <w:tab/>
        </w:r>
        <w:r w:rsidR="002848F2">
          <w:rPr>
            <w:noProof/>
            <w:webHidden/>
          </w:rPr>
          <w:fldChar w:fldCharType="begin"/>
        </w:r>
        <w:r w:rsidR="002848F2">
          <w:rPr>
            <w:noProof/>
            <w:webHidden/>
          </w:rPr>
          <w:instrText xml:space="preserve"> PAGEREF _Toc2535496 \h </w:instrText>
        </w:r>
        <w:r w:rsidR="002848F2">
          <w:rPr>
            <w:noProof/>
            <w:webHidden/>
          </w:rPr>
        </w:r>
        <w:r w:rsidR="002848F2">
          <w:rPr>
            <w:noProof/>
            <w:webHidden/>
          </w:rPr>
          <w:fldChar w:fldCharType="separate"/>
        </w:r>
        <w:r w:rsidR="002848F2">
          <w:rPr>
            <w:noProof/>
            <w:webHidden/>
          </w:rPr>
          <w:t>6</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7" w:history="1">
        <w:r w:rsidR="002848F2" w:rsidRPr="0028320E">
          <w:rPr>
            <w:rStyle w:val="Hperlink"/>
            <w:rFonts w:cs="Arial"/>
            <w:noProof/>
          </w:rPr>
          <w:t>2.8</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Kuritegevuse riski vähendavad tingimused</w:t>
        </w:r>
        <w:r w:rsidR="002848F2">
          <w:rPr>
            <w:noProof/>
            <w:webHidden/>
          </w:rPr>
          <w:tab/>
        </w:r>
        <w:r w:rsidR="002848F2">
          <w:rPr>
            <w:noProof/>
            <w:webHidden/>
          </w:rPr>
          <w:fldChar w:fldCharType="begin"/>
        </w:r>
        <w:r w:rsidR="002848F2">
          <w:rPr>
            <w:noProof/>
            <w:webHidden/>
          </w:rPr>
          <w:instrText xml:space="preserve"> PAGEREF _Toc2535497 \h </w:instrText>
        </w:r>
        <w:r w:rsidR="002848F2">
          <w:rPr>
            <w:noProof/>
            <w:webHidden/>
          </w:rPr>
        </w:r>
        <w:r w:rsidR="002848F2">
          <w:rPr>
            <w:noProof/>
            <w:webHidden/>
          </w:rPr>
          <w:fldChar w:fldCharType="separate"/>
        </w:r>
        <w:r w:rsidR="002848F2">
          <w:rPr>
            <w:noProof/>
            <w:webHidden/>
          </w:rPr>
          <w:t>6</w:t>
        </w:r>
        <w:r w:rsidR="002848F2">
          <w:rPr>
            <w:noProof/>
            <w:webHidden/>
          </w:rPr>
          <w:fldChar w:fldCharType="end"/>
        </w:r>
      </w:hyperlink>
    </w:p>
    <w:p w:rsidR="002848F2" w:rsidRDefault="00281E0F">
      <w:pPr>
        <w:pStyle w:val="SK1"/>
        <w:tabs>
          <w:tab w:val="left" w:pos="480"/>
          <w:tab w:val="right" w:leader="dot" w:pos="9487"/>
        </w:tabs>
        <w:rPr>
          <w:rFonts w:asciiTheme="minorHAnsi" w:eastAsiaTheme="minorEastAsia" w:hAnsiTheme="minorHAnsi" w:cstheme="minorBidi"/>
          <w:b w:val="0"/>
          <w:bCs w:val="0"/>
          <w:caps w:val="0"/>
          <w:noProof/>
          <w:sz w:val="22"/>
          <w:szCs w:val="22"/>
          <w:lang w:eastAsia="et-EE"/>
        </w:rPr>
      </w:pPr>
      <w:hyperlink w:anchor="_Toc2535498" w:history="1">
        <w:r w:rsidR="002848F2" w:rsidRPr="0028320E">
          <w:rPr>
            <w:rStyle w:val="Hperlink"/>
            <w:rFonts w:cs="Arial"/>
            <w:noProof/>
          </w:rPr>
          <w:t>2.9</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rPr>
          <w:t>Ehitiste tuleohutus</w:t>
        </w:r>
        <w:r w:rsidR="002848F2">
          <w:rPr>
            <w:noProof/>
            <w:webHidden/>
          </w:rPr>
          <w:tab/>
        </w:r>
        <w:r w:rsidR="002848F2">
          <w:rPr>
            <w:noProof/>
            <w:webHidden/>
          </w:rPr>
          <w:fldChar w:fldCharType="begin"/>
        </w:r>
        <w:r w:rsidR="002848F2">
          <w:rPr>
            <w:noProof/>
            <w:webHidden/>
          </w:rPr>
          <w:instrText xml:space="preserve"> PAGEREF _Toc2535498 \h </w:instrText>
        </w:r>
        <w:r w:rsidR="002848F2">
          <w:rPr>
            <w:noProof/>
            <w:webHidden/>
          </w:rPr>
        </w:r>
        <w:r w:rsidR="002848F2">
          <w:rPr>
            <w:noProof/>
            <w:webHidden/>
          </w:rPr>
          <w:fldChar w:fldCharType="separate"/>
        </w:r>
        <w:r w:rsidR="002848F2">
          <w:rPr>
            <w:noProof/>
            <w:webHidden/>
          </w:rPr>
          <w:t>6</w:t>
        </w:r>
        <w:r w:rsidR="002848F2">
          <w:rPr>
            <w:noProof/>
            <w:webHidden/>
          </w:rPr>
          <w:fldChar w:fldCharType="end"/>
        </w:r>
      </w:hyperlink>
    </w:p>
    <w:p w:rsidR="002848F2" w:rsidRDefault="00281E0F">
      <w:pPr>
        <w:pStyle w:val="SK1"/>
        <w:tabs>
          <w:tab w:val="left" w:pos="720"/>
          <w:tab w:val="right" w:leader="dot" w:pos="9487"/>
        </w:tabs>
        <w:rPr>
          <w:rFonts w:asciiTheme="minorHAnsi" w:eastAsiaTheme="minorEastAsia" w:hAnsiTheme="minorHAnsi" w:cstheme="minorBidi"/>
          <w:b w:val="0"/>
          <w:bCs w:val="0"/>
          <w:caps w:val="0"/>
          <w:noProof/>
          <w:sz w:val="22"/>
          <w:szCs w:val="22"/>
          <w:lang w:eastAsia="et-EE"/>
        </w:rPr>
      </w:pPr>
      <w:hyperlink w:anchor="_Toc2535499" w:history="1">
        <w:r w:rsidR="002848F2" w:rsidRPr="0028320E">
          <w:rPr>
            <w:rStyle w:val="Hperlink"/>
            <w:rFonts w:cs="Arial"/>
            <w:noProof/>
            <w:spacing w:val="60"/>
          </w:rPr>
          <w:t xml:space="preserve">3. </w:t>
        </w:r>
        <w:r w:rsidR="002848F2">
          <w:rPr>
            <w:rFonts w:asciiTheme="minorHAnsi" w:eastAsiaTheme="minorEastAsia" w:hAnsiTheme="minorHAnsi" w:cstheme="minorBidi"/>
            <w:b w:val="0"/>
            <w:bCs w:val="0"/>
            <w:caps w:val="0"/>
            <w:noProof/>
            <w:sz w:val="22"/>
            <w:szCs w:val="22"/>
            <w:lang w:eastAsia="et-EE"/>
          </w:rPr>
          <w:tab/>
        </w:r>
        <w:r w:rsidR="002848F2" w:rsidRPr="0028320E">
          <w:rPr>
            <w:rStyle w:val="Hperlink"/>
            <w:rFonts w:cs="Arial"/>
            <w:noProof/>
            <w:spacing w:val="60"/>
          </w:rPr>
          <w:t>elluviimise tegevuskava</w:t>
        </w:r>
        <w:r w:rsidR="002848F2">
          <w:rPr>
            <w:noProof/>
            <w:webHidden/>
          </w:rPr>
          <w:tab/>
        </w:r>
        <w:r w:rsidR="002848F2">
          <w:rPr>
            <w:noProof/>
            <w:webHidden/>
          </w:rPr>
          <w:fldChar w:fldCharType="begin"/>
        </w:r>
        <w:r w:rsidR="002848F2">
          <w:rPr>
            <w:noProof/>
            <w:webHidden/>
          </w:rPr>
          <w:instrText xml:space="preserve"> PAGEREF _Toc2535499 \h </w:instrText>
        </w:r>
        <w:r w:rsidR="002848F2">
          <w:rPr>
            <w:noProof/>
            <w:webHidden/>
          </w:rPr>
        </w:r>
        <w:r w:rsidR="002848F2">
          <w:rPr>
            <w:noProof/>
            <w:webHidden/>
          </w:rPr>
          <w:fldChar w:fldCharType="separate"/>
        </w:r>
        <w:r w:rsidR="002848F2">
          <w:rPr>
            <w:noProof/>
            <w:webHidden/>
          </w:rPr>
          <w:t>7</w:t>
        </w:r>
        <w:r w:rsidR="002848F2">
          <w:rPr>
            <w:noProof/>
            <w:webHidden/>
          </w:rPr>
          <w:fldChar w:fldCharType="end"/>
        </w:r>
      </w:hyperlink>
    </w:p>
    <w:p w:rsidR="002848F2" w:rsidRDefault="00420B5A" w:rsidP="00420B5A">
      <w:pPr>
        <w:jc w:val="both"/>
        <w:rPr>
          <w:rFonts w:ascii="Times New Roman" w:hAnsi="Times New Roman"/>
          <w:b/>
          <w:sz w:val="20"/>
          <w:szCs w:val="20"/>
        </w:rPr>
      </w:pPr>
      <w:r w:rsidRPr="004049A9">
        <w:fldChar w:fldCharType="end"/>
      </w:r>
      <w:r w:rsidR="002848F2" w:rsidRPr="002848F2">
        <w:rPr>
          <w:rFonts w:ascii="Times New Roman" w:hAnsi="Times New Roman"/>
          <w:b/>
          <w:sz w:val="20"/>
          <w:szCs w:val="20"/>
        </w:rPr>
        <w:t>II      JOONISED</w:t>
      </w:r>
    </w:p>
    <w:p w:rsidR="002848F2" w:rsidRPr="002848F2" w:rsidRDefault="002848F2" w:rsidP="00420B5A">
      <w:pPr>
        <w:jc w:val="both"/>
        <w:rPr>
          <w:rFonts w:ascii="Times New Roman" w:hAnsi="Times New Roman"/>
          <w:b/>
          <w:sz w:val="20"/>
          <w:szCs w:val="20"/>
        </w:rPr>
      </w:pPr>
    </w:p>
    <w:p w:rsidR="00F81131" w:rsidRPr="00420B5A" w:rsidRDefault="00420B5A" w:rsidP="00420B5A">
      <w:pPr>
        <w:jc w:val="both"/>
        <w:rPr>
          <w:rFonts w:ascii="Times New Roman" w:hAnsi="Times New Roman"/>
          <w:b/>
          <w:bCs/>
          <w:caps/>
          <w:sz w:val="20"/>
          <w:szCs w:val="20"/>
        </w:rPr>
      </w:pPr>
      <w:r>
        <w:rPr>
          <w:rFonts w:ascii="Times New Roman" w:hAnsi="Times New Roman"/>
          <w:b/>
          <w:sz w:val="20"/>
          <w:szCs w:val="20"/>
        </w:rPr>
        <w:t xml:space="preserve">III     </w:t>
      </w:r>
      <w:r w:rsidRPr="00420B5A">
        <w:rPr>
          <w:rFonts w:ascii="Times New Roman" w:hAnsi="Times New Roman"/>
          <w:b/>
          <w:sz w:val="20"/>
          <w:szCs w:val="20"/>
        </w:rPr>
        <w:t>LISAD</w:t>
      </w:r>
    </w:p>
    <w:p w:rsidR="00F81131" w:rsidRDefault="00F81131">
      <w:pPr>
        <w:spacing w:after="160" w:line="259" w:lineRule="auto"/>
        <w:rPr>
          <w:rFonts w:cs="Arial"/>
          <w:b/>
          <w:bCs/>
          <w:caps/>
          <w:sz w:val="28"/>
        </w:rPr>
      </w:pPr>
      <w:r>
        <w:rPr>
          <w:rFonts w:cs="Arial"/>
          <w:b/>
          <w:bCs/>
          <w:caps/>
          <w:sz w:val="28"/>
        </w:rPr>
        <w:br w:type="page"/>
      </w:r>
    </w:p>
    <w:p w:rsidR="000D507F" w:rsidRDefault="000D507F" w:rsidP="000D507F">
      <w:pPr>
        <w:jc w:val="both"/>
        <w:rPr>
          <w:rFonts w:cs="Arial"/>
          <w:b/>
          <w:bCs/>
          <w:caps/>
          <w:sz w:val="28"/>
        </w:rPr>
      </w:pPr>
    </w:p>
    <w:p w:rsidR="000D507F" w:rsidRDefault="000D507F" w:rsidP="000D507F">
      <w:pPr>
        <w:jc w:val="both"/>
        <w:rPr>
          <w:rFonts w:cs="Arial"/>
          <w:b/>
          <w:bCs/>
          <w:caps/>
          <w:sz w:val="28"/>
        </w:rPr>
      </w:pPr>
    </w:p>
    <w:p w:rsidR="000D507F" w:rsidRDefault="000D507F" w:rsidP="000D507F">
      <w:pPr>
        <w:jc w:val="both"/>
        <w:outlineLvl w:val="0"/>
        <w:rPr>
          <w:rFonts w:cs="Arial"/>
        </w:rPr>
      </w:pPr>
      <w:bookmarkStart w:id="2" w:name="_Toc2535483"/>
      <w:r>
        <w:rPr>
          <w:rFonts w:cs="Arial"/>
          <w:b/>
          <w:bCs/>
          <w:caps/>
          <w:sz w:val="28"/>
        </w:rPr>
        <w:t>I</w:t>
      </w:r>
      <w:r>
        <w:rPr>
          <w:rFonts w:cs="Arial"/>
          <w:b/>
          <w:bCs/>
          <w:caps/>
          <w:sz w:val="28"/>
        </w:rPr>
        <w:tab/>
        <w:t>Seletuskiri</w:t>
      </w:r>
      <w:bookmarkEnd w:id="2"/>
    </w:p>
    <w:p w:rsidR="000D507F" w:rsidRDefault="000D507F" w:rsidP="000D507F">
      <w:pPr>
        <w:jc w:val="both"/>
        <w:rPr>
          <w:rFonts w:cs="Arial"/>
          <w:smallCaps/>
        </w:rPr>
      </w:pPr>
    </w:p>
    <w:p w:rsidR="00DA7B11" w:rsidRDefault="00DA7B11" w:rsidP="000D507F">
      <w:pPr>
        <w:jc w:val="both"/>
        <w:rPr>
          <w:rFonts w:cs="Arial"/>
          <w:smallCaps/>
        </w:rPr>
      </w:pPr>
      <w:r w:rsidRPr="00F36593">
        <w:t>Detailplaneerin</w:t>
      </w:r>
      <w:r>
        <w:t>g</w:t>
      </w:r>
      <w:r w:rsidRPr="00F36593">
        <w:t xml:space="preserve">uga soovitakse </w:t>
      </w:r>
      <w:r w:rsidRPr="00653F62">
        <w:rPr>
          <w:rFonts w:cs="Arial"/>
        </w:rPr>
        <w:t xml:space="preserve">Kohila vallas </w:t>
      </w:r>
      <w:proofErr w:type="spellStart"/>
      <w:r w:rsidRPr="00653F62">
        <w:rPr>
          <w:rFonts w:cs="Arial"/>
        </w:rPr>
        <w:t>Pihali</w:t>
      </w:r>
      <w:proofErr w:type="spellEnd"/>
      <w:r w:rsidRPr="00653F62">
        <w:rPr>
          <w:rFonts w:cs="Arial"/>
        </w:rPr>
        <w:t xml:space="preserve"> külas</w:t>
      </w:r>
      <w:r w:rsidRPr="00F36593">
        <w:t xml:space="preserve"> </w:t>
      </w:r>
      <w:r>
        <w:t xml:space="preserve">asuva </w:t>
      </w:r>
      <w:r w:rsidRPr="00F36593">
        <w:t xml:space="preserve">olemasoleva </w:t>
      </w:r>
      <w:r>
        <w:rPr>
          <w:rFonts w:cs="Arial"/>
        </w:rPr>
        <w:t xml:space="preserve">Pääsusilma </w:t>
      </w:r>
      <w:r w:rsidRPr="00F36593">
        <w:t>katastriüksuse sihtostarve muuta maatulundusmaast elamumaaks. Detailplaneeringu</w:t>
      </w:r>
      <w:r>
        <w:t xml:space="preserve"> koostamise eesmärgiks</w:t>
      </w:r>
      <w:r w:rsidRPr="00F36593">
        <w:t xml:space="preserve"> on sihtotstarbe muutmi</w:t>
      </w:r>
      <w:r>
        <w:t>n</w:t>
      </w:r>
      <w:r w:rsidRPr="00F36593">
        <w:t>e, hoone</w:t>
      </w:r>
      <w:r>
        <w:t>stusala ja ehitusõiguse määramin</w:t>
      </w:r>
      <w:r w:rsidRPr="00F36593">
        <w:t>e</w:t>
      </w:r>
      <w:r>
        <w:t xml:space="preserve"> </w:t>
      </w:r>
      <w:r w:rsidRPr="00F36593">
        <w:t>üksikelamu ja abihoonete ehitamiseks</w:t>
      </w:r>
      <w:r>
        <w:t>.</w:t>
      </w:r>
    </w:p>
    <w:p w:rsidR="00DA7B11" w:rsidRDefault="00DA7B11" w:rsidP="000D507F">
      <w:pPr>
        <w:jc w:val="both"/>
        <w:rPr>
          <w:rFonts w:cs="Arial"/>
          <w:smallCaps/>
        </w:rPr>
      </w:pPr>
    </w:p>
    <w:p w:rsidR="00420B5A" w:rsidRDefault="000D507F" w:rsidP="00420B5A">
      <w:pPr>
        <w:jc w:val="both"/>
        <w:outlineLvl w:val="0"/>
        <w:rPr>
          <w:rFonts w:cs="Arial"/>
        </w:rPr>
      </w:pPr>
      <w:bookmarkStart w:id="3" w:name="_Toc2535484"/>
      <w:r>
        <w:rPr>
          <w:rFonts w:cs="Arial"/>
          <w:b/>
          <w:bCs/>
          <w:caps/>
          <w:spacing w:val="60"/>
        </w:rPr>
        <w:t xml:space="preserve">1. </w:t>
      </w:r>
      <w:r>
        <w:rPr>
          <w:rFonts w:cs="Arial"/>
          <w:b/>
          <w:bCs/>
          <w:caps/>
          <w:spacing w:val="60"/>
        </w:rPr>
        <w:tab/>
        <w:t>olemasolev olukord</w:t>
      </w:r>
      <w:bookmarkEnd w:id="3"/>
    </w:p>
    <w:p w:rsidR="00012150" w:rsidRDefault="00012150" w:rsidP="000D507F">
      <w:pPr>
        <w:jc w:val="both"/>
        <w:rPr>
          <w:rFonts w:cs="Arial"/>
        </w:rPr>
      </w:pPr>
    </w:p>
    <w:p w:rsidR="00420B5A" w:rsidRDefault="00DA7B11" w:rsidP="00420B5A">
      <w:pPr>
        <w:jc w:val="both"/>
        <w:outlineLvl w:val="0"/>
        <w:rPr>
          <w:rFonts w:cs="Arial"/>
        </w:rPr>
      </w:pPr>
      <w:bookmarkStart w:id="4" w:name="_Toc2535485"/>
      <w:r>
        <w:rPr>
          <w:rFonts w:cs="Arial"/>
        </w:rPr>
        <w:t>1.1</w:t>
      </w:r>
      <w:r w:rsidR="000D507F">
        <w:rPr>
          <w:rFonts w:cs="Arial"/>
        </w:rPr>
        <w:tab/>
        <w:t>Olemasolev situatsioon</w:t>
      </w:r>
      <w:bookmarkEnd w:id="4"/>
    </w:p>
    <w:p w:rsidR="000D507F" w:rsidRPr="00653F62" w:rsidRDefault="000D507F" w:rsidP="000D507F">
      <w:pPr>
        <w:jc w:val="both"/>
        <w:rPr>
          <w:rFonts w:cs="Arial"/>
        </w:rPr>
      </w:pPr>
      <w:r w:rsidRPr="00653F62">
        <w:rPr>
          <w:rFonts w:cs="Arial"/>
        </w:rPr>
        <w:t xml:space="preserve">Planeeritav Pääsusilma kinnistu asub Kohila vallas </w:t>
      </w:r>
      <w:proofErr w:type="spellStart"/>
      <w:r w:rsidRPr="00653F62">
        <w:rPr>
          <w:rFonts w:cs="Arial"/>
        </w:rPr>
        <w:t>Pihali</w:t>
      </w:r>
      <w:proofErr w:type="spellEnd"/>
      <w:r w:rsidRPr="00653F62">
        <w:rPr>
          <w:rFonts w:cs="Arial"/>
        </w:rPr>
        <w:t xml:space="preserve"> külas. </w:t>
      </w:r>
      <w:r w:rsidRPr="00653F62">
        <w:t>Maa-ala hõlmab katastriüksust, mille number on 31701:006:0107</w:t>
      </w:r>
      <w:r w:rsidR="00DA7B11">
        <w:t xml:space="preserve"> ja</w:t>
      </w:r>
      <w:r w:rsidRPr="00653F62">
        <w:t xml:space="preserve"> mille katastrisse kantud suurus on 1607</w:t>
      </w:r>
      <w:r>
        <w:t>1</w:t>
      </w:r>
      <w:r w:rsidRPr="00653F62">
        <w:t xml:space="preserve"> m</w:t>
      </w:r>
      <w:r w:rsidR="00F15AAE">
        <w:t>2</w:t>
      </w:r>
      <w:r w:rsidR="00A04FAD">
        <w:t xml:space="preserve"> (seisuga jaanuar 2019.a)</w:t>
      </w:r>
      <w:r w:rsidRPr="00653F62">
        <w:t xml:space="preserve">. Katastriüksuse sihtotstarve on </w:t>
      </w:r>
      <w:r w:rsidR="00A04FAD">
        <w:t xml:space="preserve">100% </w:t>
      </w:r>
      <w:r w:rsidRPr="00653F62">
        <w:t>maatulundusmaa.</w:t>
      </w:r>
    </w:p>
    <w:p w:rsidR="000D507F" w:rsidRPr="00653F62" w:rsidRDefault="000D507F" w:rsidP="000D507F">
      <w:pPr>
        <w:jc w:val="both"/>
        <w:rPr>
          <w:rFonts w:cs="Arial"/>
        </w:rPr>
      </w:pPr>
    </w:p>
    <w:p w:rsidR="000D507F" w:rsidRPr="00C50BDC" w:rsidRDefault="00D16C7D" w:rsidP="000D507F">
      <w:pPr>
        <w:jc w:val="both"/>
        <w:rPr>
          <w:rFonts w:cs="Arial"/>
        </w:rPr>
      </w:pPr>
      <w:r w:rsidRPr="00F36593">
        <w:t xml:space="preserve">Planeeritava maa-ala juhtotstarve üldplaneeringu järgi on looduslik haljasmaa. </w:t>
      </w:r>
      <w:r w:rsidR="00A04FAD">
        <w:t xml:space="preserve">S.o </w:t>
      </w:r>
      <w:proofErr w:type="spellStart"/>
      <w:r w:rsidR="00A04FAD">
        <w:t>h</w:t>
      </w:r>
      <w:r w:rsidRPr="00F36593">
        <w:t>ajaasustuse</w:t>
      </w:r>
      <w:r w:rsidR="00A04FAD">
        <w:t>ga</w:t>
      </w:r>
      <w:proofErr w:type="spellEnd"/>
      <w:r w:rsidRPr="00F36593">
        <w:t xml:space="preserve"> ala, kus võivad paikneda üksikud paikkonda sobivad elu.-, ühiskondlikud- ja tootmishooned.</w:t>
      </w:r>
      <w:r w:rsidR="000D507F" w:rsidRPr="00653F62">
        <w:rPr>
          <w:rFonts w:cs="Arial"/>
        </w:rPr>
        <w:t xml:space="preserve"> V</w:t>
      </w:r>
      <w:r w:rsidR="005E643C">
        <w:rPr>
          <w:rFonts w:cs="Arial"/>
        </w:rPr>
        <w:t xml:space="preserve">astavalt </w:t>
      </w:r>
      <w:r w:rsidR="005E643C" w:rsidRPr="005E643C">
        <w:rPr>
          <w:rFonts w:cs="Arial"/>
        </w:rPr>
        <w:t xml:space="preserve">üldplaneeringu peatükile 1.2 </w:t>
      </w:r>
      <w:r w:rsidR="005E643C" w:rsidRPr="005E643C">
        <w:rPr>
          <w:rFonts w:cs="Arial"/>
          <w:b/>
        </w:rPr>
        <w:t xml:space="preserve">Ehitamispõhimõtted </w:t>
      </w:r>
      <w:proofErr w:type="spellStart"/>
      <w:r w:rsidR="005E643C" w:rsidRPr="005E643C">
        <w:rPr>
          <w:rFonts w:cs="Arial"/>
          <w:b/>
        </w:rPr>
        <w:t>hajaasustuses</w:t>
      </w:r>
      <w:proofErr w:type="spellEnd"/>
      <w:r w:rsidR="005E643C" w:rsidRPr="005E643C">
        <w:rPr>
          <w:rFonts w:cs="Arial"/>
        </w:rPr>
        <w:t xml:space="preserve"> </w:t>
      </w:r>
      <w:r w:rsidR="000D507F" w:rsidRPr="005E643C">
        <w:rPr>
          <w:rFonts w:cs="Arial"/>
        </w:rPr>
        <w:t xml:space="preserve">ei ole Kohila vallas lubatud </w:t>
      </w:r>
      <w:proofErr w:type="spellStart"/>
      <w:r w:rsidR="005E643C" w:rsidRPr="005E643C">
        <w:rPr>
          <w:rFonts w:cs="Arial"/>
        </w:rPr>
        <w:t>haja</w:t>
      </w:r>
      <w:proofErr w:type="spellEnd"/>
      <w:r w:rsidR="005E643C">
        <w:rPr>
          <w:rFonts w:cs="Arial"/>
        </w:rPr>
        <w:t>-</w:t>
      </w:r>
      <w:r w:rsidR="005E643C" w:rsidRPr="005E643C">
        <w:rPr>
          <w:rFonts w:cs="Arial"/>
        </w:rPr>
        <w:t>asustusaladele, mille krundi suurus on väiksem kui 2,0</w:t>
      </w:r>
      <w:r w:rsidR="00012150">
        <w:rPr>
          <w:rFonts w:cs="Arial"/>
        </w:rPr>
        <w:t xml:space="preserve"> </w:t>
      </w:r>
      <w:r w:rsidR="005E643C" w:rsidRPr="005E643C">
        <w:rPr>
          <w:rFonts w:cs="Arial"/>
        </w:rPr>
        <w:t xml:space="preserve">ha, lubatud määrata </w:t>
      </w:r>
      <w:proofErr w:type="spellStart"/>
      <w:r w:rsidR="005E643C" w:rsidRPr="005E643C">
        <w:rPr>
          <w:rFonts w:cs="Arial"/>
        </w:rPr>
        <w:t>õueala</w:t>
      </w:r>
      <w:proofErr w:type="spellEnd"/>
      <w:r w:rsidR="005E643C" w:rsidRPr="005E643C">
        <w:rPr>
          <w:rFonts w:cs="Arial"/>
        </w:rPr>
        <w:t xml:space="preserve"> ja rajada pereelamu.</w:t>
      </w:r>
      <w:r w:rsidR="005E643C">
        <w:rPr>
          <w:rFonts w:cs="Arial"/>
        </w:rPr>
        <w:t xml:space="preserve"> </w:t>
      </w:r>
      <w:r w:rsidR="000D507F" w:rsidRPr="00C50BDC">
        <w:t>Planeeritav</w:t>
      </w:r>
      <w:r w:rsidR="005E643C">
        <w:t>a ala ei jää rohevõrgustiku ala</w:t>
      </w:r>
      <w:r w:rsidR="000D507F" w:rsidRPr="00C50BDC">
        <w:t>sse.</w:t>
      </w:r>
    </w:p>
    <w:p w:rsidR="000D507F" w:rsidRPr="00653F62" w:rsidRDefault="000D507F" w:rsidP="000D507F">
      <w:pPr>
        <w:jc w:val="both"/>
        <w:rPr>
          <w:rFonts w:cs="Arial"/>
        </w:rPr>
      </w:pPr>
    </w:p>
    <w:p w:rsidR="00420B5A" w:rsidRDefault="00DA7B11" w:rsidP="00420B5A">
      <w:pPr>
        <w:jc w:val="both"/>
        <w:outlineLvl w:val="0"/>
        <w:rPr>
          <w:rFonts w:cs="Arial"/>
        </w:rPr>
      </w:pPr>
      <w:bookmarkStart w:id="5" w:name="_Toc2535486"/>
      <w:r>
        <w:rPr>
          <w:rFonts w:cs="Arial"/>
        </w:rPr>
        <w:t>1.2</w:t>
      </w:r>
      <w:r>
        <w:rPr>
          <w:rFonts w:cs="Arial"/>
        </w:rPr>
        <w:tab/>
      </w:r>
      <w:r w:rsidR="000D507F" w:rsidRPr="00DA7B11">
        <w:rPr>
          <w:rFonts w:cs="Arial"/>
        </w:rPr>
        <w:t>Territooriumi kirjeldus</w:t>
      </w:r>
      <w:bookmarkEnd w:id="5"/>
    </w:p>
    <w:p w:rsidR="000D507F" w:rsidRPr="00653F62" w:rsidRDefault="000D507F" w:rsidP="000D507F">
      <w:pPr>
        <w:jc w:val="both"/>
        <w:rPr>
          <w:rFonts w:cs="Arial"/>
        </w:rPr>
      </w:pPr>
      <w:r w:rsidRPr="00653F62">
        <w:t xml:space="preserve">Pääsusilma </w:t>
      </w:r>
      <w:r w:rsidR="00A04FAD" w:rsidRPr="00F36593">
        <w:t>katastriüksus</w:t>
      </w:r>
      <w:r w:rsidRPr="00653F62">
        <w:t xml:space="preserve"> on osaliselt kasutatav põlluna (ca 3</w:t>
      </w:r>
      <w:r>
        <w:t>1</w:t>
      </w:r>
      <w:r w:rsidRPr="00653F62">
        <w:t xml:space="preserve">00 m2) ning osaliselt kaetud metsaga (ca </w:t>
      </w:r>
      <w:r>
        <w:t>62</w:t>
      </w:r>
      <w:r w:rsidRPr="00653F62">
        <w:t>00 m2). Suur osa katastriüksusest on lage rohumaa või võsastunud paepealne. Katastriüksuse kagu- ja lõunaosa on tasasem; põhjaosas ja loodes laiub puudega kaetud kivine kõrgendik. Puud ja võsa on isetekkelist päritolu ning kasvanud peamiselt aastaid tagasi põldudelt korjatud kivihunnikul ja selle ümbruses. Kinnistu keskele lagedale alale on ca 10 aastat tagasi hakatud rajama hooneid ning nende tarbeks on kaevatud paepinnasesse kaks ca 1,5 m sügavust süvendit keldrite ja vundamendi rajamiseks.</w:t>
      </w:r>
      <w:r w:rsidRPr="00653F62">
        <w:rPr>
          <w:rFonts w:cs="Arial"/>
        </w:rPr>
        <w:t xml:space="preserve"> </w:t>
      </w:r>
      <w:r w:rsidR="00D16C7D" w:rsidRPr="00F36593">
        <w:t>Pääsusilma katastriüksusel ehitised puuduvad</w:t>
      </w:r>
      <w:r w:rsidR="00D16C7D">
        <w:t>.</w:t>
      </w:r>
    </w:p>
    <w:p w:rsidR="000D507F" w:rsidRPr="00653F62" w:rsidRDefault="000D507F" w:rsidP="000D507F">
      <w:pPr>
        <w:jc w:val="both"/>
        <w:rPr>
          <w:rFonts w:cs="Arial"/>
        </w:rPr>
      </w:pPr>
    </w:p>
    <w:p w:rsidR="00420B5A" w:rsidRDefault="00DA7B11" w:rsidP="00420B5A">
      <w:pPr>
        <w:jc w:val="both"/>
        <w:outlineLvl w:val="0"/>
        <w:rPr>
          <w:rFonts w:cs="Arial"/>
        </w:rPr>
      </w:pPr>
      <w:bookmarkStart w:id="6" w:name="_Toc2535487"/>
      <w:r>
        <w:rPr>
          <w:rFonts w:cs="Arial"/>
        </w:rPr>
        <w:t>1.3</w:t>
      </w:r>
      <w:r>
        <w:rPr>
          <w:rFonts w:cs="Arial"/>
        </w:rPr>
        <w:tab/>
      </w:r>
      <w:r w:rsidR="000D507F" w:rsidRPr="00653F62">
        <w:rPr>
          <w:rFonts w:cs="Arial"/>
        </w:rPr>
        <w:t>Planeeringuala kontaktala ja piirinaabrid</w:t>
      </w:r>
      <w:bookmarkEnd w:id="6"/>
    </w:p>
    <w:p w:rsidR="00D16C7D" w:rsidRDefault="00D16C7D" w:rsidP="000D507F">
      <w:pPr>
        <w:jc w:val="both"/>
      </w:pPr>
      <w:r w:rsidRPr="00F36593">
        <w:t>Planeeritava ala ümbruses puuduvad algatatud või kehtestatud detailplaneeringud</w:t>
      </w:r>
      <w:r>
        <w:t>.</w:t>
      </w:r>
    </w:p>
    <w:p w:rsidR="00D16C7D" w:rsidRDefault="00D16C7D" w:rsidP="000D507F">
      <w:pPr>
        <w:jc w:val="both"/>
      </w:pPr>
    </w:p>
    <w:p w:rsidR="00012150" w:rsidRDefault="005E643C" w:rsidP="000D507F">
      <w:pPr>
        <w:jc w:val="both"/>
      </w:pPr>
      <w:r>
        <w:t>Planeeritav ala</w:t>
      </w:r>
      <w:r w:rsidR="000D507F" w:rsidRPr="00653F62">
        <w:t xml:space="preserve"> asub </w:t>
      </w:r>
      <w:proofErr w:type="spellStart"/>
      <w:r w:rsidR="000D507F" w:rsidRPr="00653F62">
        <w:t>Pihali</w:t>
      </w:r>
      <w:proofErr w:type="spellEnd"/>
      <w:r w:rsidR="000D507F" w:rsidRPr="00653F62">
        <w:t xml:space="preserve"> külakeskusest ca 800 m kaugusel idas</w:t>
      </w:r>
      <w:r>
        <w:t>.</w:t>
      </w:r>
      <w:r w:rsidR="000D507F" w:rsidRPr="00653F62">
        <w:t xml:space="preserve"> </w:t>
      </w:r>
      <w:r>
        <w:t xml:space="preserve">Ümbruskorras paikneb mitmeid </w:t>
      </w:r>
      <w:proofErr w:type="spellStart"/>
      <w:r>
        <w:t>haja</w:t>
      </w:r>
      <w:proofErr w:type="spellEnd"/>
      <w:r>
        <w:t>-asustusalale iseloomulikke pereelamuid, millest osad</w:t>
      </w:r>
      <w:r w:rsidR="000D507F" w:rsidRPr="00653F62">
        <w:t xml:space="preserve"> asuvad </w:t>
      </w:r>
      <w:r>
        <w:t>maatulundusmaa õuealadel (üle 2</w:t>
      </w:r>
      <w:r w:rsidR="00012150">
        <w:t xml:space="preserve">,0 </w:t>
      </w:r>
      <w:r>
        <w:t xml:space="preserve">ha suurused katastriüksused) ja osad </w:t>
      </w:r>
      <w:r w:rsidR="000D507F" w:rsidRPr="00653F62">
        <w:t>elamumaad</w:t>
      </w:r>
      <w:r>
        <w:t>el</w:t>
      </w:r>
      <w:r w:rsidR="00012150">
        <w:t xml:space="preserve"> (alla 2,0 ha suurused katastriüksused).</w:t>
      </w:r>
    </w:p>
    <w:p w:rsidR="00012150" w:rsidRDefault="00012150" w:rsidP="000D507F">
      <w:pPr>
        <w:jc w:val="both"/>
      </w:pPr>
    </w:p>
    <w:p w:rsidR="000D507F" w:rsidRPr="00653F62" w:rsidRDefault="00012150" w:rsidP="000D507F">
      <w:pPr>
        <w:jc w:val="both"/>
      </w:pPr>
      <w:r>
        <w:t>Pääsusilma k</w:t>
      </w:r>
      <w:r w:rsidR="000D507F" w:rsidRPr="00653F62">
        <w:t xml:space="preserve">atastriüksuse piirinaaber edelaküljel on </w:t>
      </w:r>
      <w:proofErr w:type="spellStart"/>
      <w:r w:rsidR="000D507F" w:rsidRPr="00653F62">
        <w:t>üldkasutatava</w:t>
      </w:r>
      <w:proofErr w:type="spellEnd"/>
      <w:r w:rsidR="000D507F" w:rsidRPr="00653F62">
        <w:t xml:space="preserve"> maa sihtotstarbega </w:t>
      </w:r>
      <w:r>
        <w:t xml:space="preserve">hoonestatud </w:t>
      </w:r>
      <w:proofErr w:type="spellStart"/>
      <w:r w:rsidR="000D507F" w:rsidRPr="00653F62">
        <w:t>Ühismeele</w:t>
      </w:r>
      <w:proofErr w:type="spellEnd"/>
      <w:r w:rsidR="000D507F" w:rsidRPr="00653F62">
        <w:t xml:space="preserve"> katastriüksus (</w:t>
      </w:r>
      <w:r w:rsidR="000D507F" w:rsidRPr="00653F62">
        <w:rPr>
          <w:rFonts w:cs="Arial"/>
          <w:sz w:val="18"/>
          <w:szCs w:val="18"/>
        </w:rPr>
        <w:t>31701:001:1080</w:t>
      </w:r>
      <w:r w:rsidR="000D507F" w:rsidRPr="00653F62">
        <w:t xml:space="preserve">); kaguküljel on piirinaabriks maatulundusmaa sihtotstarbega </w:t>
      </w:r>
      <w:r>
        <w:t xml:space="preserve">hoonestatud </w:t>
      </w:r>
      <w:r w:rsidR="000D507F" w:rsidRPr="00653F62">
        <w:t>Lambanurga katastriüksus (</w:t>
      </w:r>
      <w:r w:rsidR="000D507F" w:rsidRPr="00653F62">
        <w:rPr>
          <w:rFonts w:cs="Arial"/>
          <w:sz w:val="18"/>
          <w:szCs w:val="18"/>
        </w:rPr>
        <w:t>31701:006:0035</w:t>
      </w:r>
      <w:r w:rsidR="000D507F" w:rsidRPr="00653F62">
        <w:t xml:space="preserve">); loodest ja kirdest on Pääsusilma ümbritsetud maatulundusmaa sihtotstarbega </w:t>
      </w:r>
      <w:r>
        <w:t xml:space="preserve">hoonestatud </w:t>
      </w:r>
      <w:r w:rsidR="000D507F" w:rsidRPr="00653F62">
        <w:t>Siimu katastriüksustega (</w:t>
      </w:r>
      <w:r w:rsidR="000D507F" w:rsidRPr="00653F62">
        <w:rPr>
          <w:rFonts w:cs="Arial"/>
          <w:sz w:val="18"/>
          <w:szCs w:val="18"/>
        </w:rPr>
        <w:t>31701:006:0106</w:t>
      </w:r>
      <w:r w:rsidR="000D507F" w:rsidRPr="00653F62">
        <w:t xml:space="preserve">). </w:t>
      </w:r>
    </w:p>
    <w:p w:rsidR="000D507F" w:rsidRPr="00653F62" w:rsidRDefault="000D507F" w:rsidP="000D507F">
      <w:pPr>
        <w:jc w:val="both"/>
      </w:pPr>
    </w:p>
    <w:p w:rsidR="00420B5A" w:rsidRDefault="00012150" w:rsidP="00420B5A">
      <w:pPr>
        <w:jc w:val="both"/>
        <w:outlineLvl w:val="0"/>
        <w:rPr>
          <w:rFonts w:cs="Arial"/>
        </w:rPr>
      </w:pPr>
      <w:bookmarkStart w:id="7" w:name="_Toc2535488"/>
      <w:r>
        <w:t>1.4</w:t>
      </w:r>
      <w:r>
        <w:tab/>
      </w:r>
      <w:r w:rsidR="000D507F" w:rsidRPr="00653F62">
        <w:t>Juurdepääs</w:t>
      </w:r>
      <w:bookmarkEnd w:id="7"/>
    </w:p>
    <w:p w:rsidR="000D507F" w:rsidRPr="00653F62" w:rsidRDefault="000D507F" w:rsidP="000D507F">
      <w:pPr>
        <w:jc w:val="both"/>
      </w:pPr>
      <w:proofErr w:type="spellStart"/>
      <w:r w:rsidRPr="00653F62">
        <w:t>Pihali</w:t>
      </w:r>
      <w:proofErr w:type="spellEnd"/>
      <w:r w:rsidRPr="00653F62">
        <w:t>-</w:t>
      </w:r>
      <w:proofErr w:type="spellStart"/>
      <w:r w:rsidRPr="00653F62">
        <w:t>Adila</w:t>
      </w:r>
      <w:proofErr w:type="spellEnd"/>
      <w:r w:rsidRPr="00653F62">
        <w:t xml:space="preserve">-Rabivere riigimaanteeni (tee nr 20103) on planeeritavalt alalt ca 300 meetrit. Maanteeni viib </w:t>
      </w:r>
      <w:proofErr w:type="spellStart"/>
      <w:r w:rsidRPr="00653F62">
        <w:t>Varve</w:t>
      </w:r>
      <w:proofErr w:type="spellEnd"/>
      <w:r w:rsidRPr="00653F62">
        <w:t xml:space="preserve"> pinnastee (tee nr 31703018), millele pole eraldi krunti moodustatud, vaid see kulgeb läbi kinnistute. Seda kasutavad ümberkaudsed kinnistuomanikud nii oma elamuteni kui ka põldudele ja metsa pääsemiseks. Pinnastee on ca 1400 m pikkune tupik, mis lõpeb viimase talukoha (Väike-Kirikutee) juures. Pinnastee läbib osaliselt ka Pääsusilma kinnistut.</w:t>
      </w:r>
    </w:p>
    <w:p w:rsidR="000D507F" w:rsidRDefault="000D507F" w:rsidP="000D507F">
      <w:pPr>
        <w:jc w:val="both"/>
        <w:rPr>
          <w:rFonts w:cs="Arial"/>
        </w:rPr>
      </w:pPr>
    </w:p>
    <w:p w:rsidR="00012150" w:rsidRDefault="00012150">
      <w:pPr>
        <w:spacing w:after="160" w:line="259" w:lineRule="auto"/>
        <w:rPr>
          <w:rFonts w:cs="Arial"/>
          <w:b/>
          <w:bCs/>
          <w:caps/>
          <w:spacing w:val="60"/>
        </w:rPr>
      </w:pPr>
      <w:r>
        <w:rPr>
          <w:rFonts w:cs="Arial"/>
          <w:b/>
          <w:bCs/>
          <w:caps/>
          <w:spacing w:val="60"/>
        </w:rPr>
        <w:br w:type="page"/>
      </w:r>
    </w:p>
    <w:p w:rsidR="00420B5A" w:rsidRDefault="000D507F" w:rsidP="00420B5A">
      <w:pPr>
        <w:jc w:val="both"/>
        <w:outlineLvl w:val="0"/>
        <w:rPr>
          <w:rFonts w:cs="Arial"/>
        </w:rPr>
      </w:pPr>
      <w:bookmarkStart w:id="8" w:name="_Toc2535489"/>
      <w:r>
        <w:rPr>
          <w:rFonts w:cs="Arial"/>
          <w:b/>
          <w:bCs/>
          <w:caps/>
          <w:spacing w:val="60"/>
        </w:rPr>
        <w:t xml:space="preserve">2. </w:t>
      </w:r>
      <w:r w:rsidR="00420B5A">
        <w:rPr>
          <w:rFonts w:cs="Arial"/>
          <w:b/>
          <w:bCs/>
          <w:caps/>
          <w:spacing w:val="60"/>
        </w:rPr>
        <w:tab/>
      </w:r>
      <w:r>
        <w:rPr>
          <w:rFonts w:cs="Arial"/>
          <w:b/>
          <w:bCs/>
          <w:caps/>
          <w:spacing w:val="60"/>
        </w:rPr>
        <w:t>planeeringulahendus</w:t>
      </w:r>
      <w:bookmarkEnd w:id="8"/>
    </w:p>
    <w:p w:rsidR="000D507F" w:rsidRPr="00C50BDC" w:rsidRDefault="000D507F" w:rsidP="000D507F">
      <w:pPr>
        <w:jc w:val="both"/>
        <w:rPr>
          <w:rFonts w:cs="Arial"/>
          <w:spacing w:val="60"/>
        </w:rPr>
      </w:pPr>
    </w:p>
    <w:p w:rsidR="00420B5A" w:rsidRDefault="000D507F" w:rsidP="00420B5A">
      <w:pPr>
        <w:jc w:val="both"/>
        <w:outlineLvl w:val="0"/>
        <w:rPr>
          <w:rFonts w:cs="Arial"/>
        </w:rPr>
      </w:pPr>
      <w:bookmarkStart w:id="9" w:name="_Toc2535490"/>
      <w:r w:rsidRPr="00C50BDC">
        <w:rPr>
          <w:rFonts w:cs="Arial"/>
        </w:rPr>
        <w:t>2.1</w:t>
      </w:r>
      <w:r w:rsidRPr="00C50BDC">
        <w:rPr>
          <w:rFonts w:cs="Arial"/>
        </w:rPr>
        <w:tab/>
        <w:t>Üldplaneeringu muutmine</w:t>
      </w:r>
      <w:bookmarkEnd w:id="9"/>
    </w:p>
    <w:p w:rsidR="000D507F" w:rsidRDefault="000D507F" w:rsidP="000D507F">
      <w:pPr>
        <w:jc w:val="both"/>
      </w:pPr>
      <w:r w:rsidRPr="00C50BDC">
        <w:t>Detailplan</w:t>
      </w:r>
      <w:r>
        <w:t>e</w:t>
      </w:r>
      <w:r w:rsidRPr="00C50BDC">
        <w:t>eri</w:t>
      </w:r>
      <w:r>
        <w:t>n</w:t>
      </w:r>
      <w:r w:rsidRPr="00C50BDC">
        <w:t>guga on kavandatud muuta kehtivat Kohila valla üldplaneeringut planeeritava ala ulatuses üldplaneeringu joonisel, kus Pääsusilma krundi ulatuses muudetakse loodusliku haljasmaa juhtotstarve elamumaaks</w:t>
      </w:r>
      <w:r w:rsidR="00012150">
        <w:t xml:space="preserve"> selleks, et muuta katastriüksuse sihtotstarvet</w:t>
      </w:r>
      <w:r w:rsidRPr="00C50BDC">
        <w:t>. Üldplaneeringu seletu</w:t>
      </w:r>
      <w:r w:rsidR="00012150">
        <w:t>skirjas muudatusi ei kavandata.</w:t>
      </w:r>
    </w:p>
    <w:p w:rsidR="00012150" w:rsidRDefault="00012150" w:rsidP="000D507F">
      <w:pPr>
        <w:jc w:val="both"/>
      </w:pPr>
    </w:p>
    <w:p w:rsidR="00012150" w:rsidRPr="00012150" w:rsidRDefault="00012150" w:rsidP="000D507F">
      <w:pPr>
        <w:jc w:val="both"/>
        <w:rPr>
          <w:rFonts w:cs="Arial"/>
        </w:rPr>
      </w:pPr>
      <w:r w:rsidRPr="00012150">
        <w:rPr>
          <w:rFonts w:cs="Arial"/>
        </w:rPr>
        <w:t>Pääsusilma on kavas hoonestada pereelamu ja abih</w:t>
      </w:r>
      <w:r w:rsidR="0008668A">
        <w:rPr>
          <w:rFonts w:cs="Arial"/>
        </w:rPr>
        <w:t xml:space="preserve">oonetega </w:t>
      </w:r>
      <w:proofErr w:type="spellStart"/>
      <w:r w:rsidR="0008668A">
        <w:rPr>
          <w:rFonts w:cs="Arial"/>
        </w:rPr>
        <w:t>haja</w:t>
      </w:r>
      <w:r w:rsidRPr="00012150">
        <w:rPr>
          <w:rFonts w:cs="Arial"/>
        </w:rPr>
        <w:t>asustusele</w:t>
      </w:r>
      <w:proofErr w:type="spellEnd"/>
      <w:r w:rsidRPr="00012150">
        <w:rPr>
          <w:rFonts w:cs="Arial"/>
        </w:rPr>
        <w:t xml:space="preserve"> iseloomulikult: </w:t>
      </w:r>
      <w:r>
        <w:rPr>
          <w:rFonts w:cs="Arial"/>
        </w:rPr>
        <w:t>põhih</w:t>
      </w:r>
      <w:r w:rsidRPr="00012150">
        <w:rPr>
          <w:rFonts w:cs="Arial"/>
        </w:rPr>
        <w:t>oone lubatud suurim täiskorruste arv on 2 korrust</w:t>
      </w:r>
      <w:r>
        <w:rPr>
          <w:rFonts w:cs="Arial"/>
        </w:rPr>
        <w:t>;</w:t>
      </w:r>
      <w:r w:rsidRPr="00012150">
        <w:rPr>
          <w:rFonts w:cs="Arial"/>
        </w:rPr>
        <w:t xml:space="preserve"> </w:t>
      </w:r>
      <w:r>
        <w:rPr>
          <w:rFonts w:cs="Arial"/>
        </w:rPr>
        <w:t>e</w:t>
      </w:r>
      <w:r w:rsidRPr="00012150">
        <w:rPr>
          <w:rFonts w:cs="Arial"/>
        </w:rPr>
        <w:t xml:space="preserve">hitusmaterjalide ja arhitektuurinõuete valikul </w:t>
      </w:r>
      <w:r w:rsidR="00F15AAE">
        <w:rPr>
          <w:rFonts w:cs="Arial"/>
        </w:rPr>
        <w:t>tuleb</w:t>
      </w:r>
      <w:r>
        <w:rPr>
          <w:rFonts w:cs="Arial"/>
        </w:rPr>
        <w:t xml:space="preserve"> </w:t>
      </w:r>
      <w:r w:rsidRPr="00012150">
        <w:rPr>
          <w:rFonts w:cs="Arial"/>
        </w:rPr>
        <w:t>lähtu</w:t>
      </w:r>
      <w:r w:rsidR="00F15AAE">
        <w:rPr>
          <w:rFonts w:cs="Arial"/>
        </w:rPr>
        <w:t>da</w:t>
      </w:r>
      <w:r w:rsidRPr="00012150">
        <w:rPr>
          <w:rFonts w:cs="Arial"/>
        </w:rPr>
        <w:t xml:space="preserve"> ümbritsevatest eluhoonetest</w:t>
      </w:r>
      <w:r>
        <w:rPr>
          <w:rFonts w:cs="Arial"/>
        </w:rPr>
        <w:t>.</w:t>
      </w:r>
    </w:p>
    <w:p w:rsidR="000D507F" w:rsidRPr="00C50BDC" w:rsidRDefault="000D507F" w:rsidP="000D507F">
      <w:pPr>
        <w:jc w:val="both"/>
      </w:pPr>
    </w:p>
    <w:p w:rsidR="00420B5A" w:rsidRDefault="000D507F" w:rsidP="00420B5A">
      <w:pPr>
        <w:jc w:val="both"/>
        <w:outlineLvl w:val="0"/>
        <w:rPr>
          <w:rFonts w:cs="Arial"/>
        </w:rPr>
      </w:pPr>
      <w:bookmarkStart w:id="10" w:name="_Toc2535491"/>
      <w:r w:rsidRPr="00C50BDC">
        <w:rPr>
          <w:rFonts w:cs="Arial"/>
        </w:rPr>
        <w:t>2.2</w:t>
      </w:r>
      <w:r w:rsidRPr="00C50BDC">
        <w:rPr>
          <w:rFonts w:cs="Arial"/>
        </w:rPr>
        <w:tab/>
      </w:r>
      <w:r w:rsidR="00012150">
        <w:rPr>
          <w:rFonts w:cs="Arial"/>
        </w:rPr>
        <w:t>Krun</w:t>
      </w:r>
      <w:r w:rsidR="00572DC1">
        <w:rPr>
          <w:rFonts w:cs="Arial"/>
        </w:rPr>
        <w:t>t</w:t>
      </w:r>
      <w:r w:rsidR="00012150">
        <w:rPr>
          <w:rFonts w:cs="Arial"/>
        </w:rPr>
        <w:t>id</w:t>
      </w:r>
      <w:r w:rsidR="00572DC1">
        <w:rPr>
          <w:rFonts w:cs="Arial"/>
        </w:rPr>
        <w:t>eks jaotamine</w:t>
      </w:r>
      <w:bookmarkEnd w:id="10"/>
      <w:r w:rsidRPr="00C50BDC">
        <w:rPr>
          <w:rFonts w:cs="Arial"/>
        </w:rPr>
        <w:t xml:space="preserve"> </w:t>
      </w:r>
    </w:p>
    <w:p w:rsidR="000D507F" w:rsidRPr="00C50BDC" w:rsidRDefault="000D507F" w:rsidP="000D507F">
      <w:pPr>
        <w:jc w:val="both"/>
        <w:rPr>
          <w:rFonts w:cs="Arial"/>
        </w:rPr>
      </w:pPr>
      <w:r w:rsidRPr="00C50BDC">
        <w:t xml:space="preserve">Detailplaneeringuga on kavandatud Pääsusilma kinnistust moodustada kaks krunti. Kavandatud on Krunt 1 </w:t>
      </w:r>
      <w:r w:rsidR="00012150">
        <w:t>määrata</w:t>
      </w:r>
      <w:r w:rsidRPr="00C50BDC">
        <w:t xml:space="preserve"> </w:t>
      </w:r>
      <w:r w:rsidR="00012150" w:rsidRPr="00C50BDC">
        <w:t xml:space="preserve">krundi kasutamise sihtotstarve </w:t>
      </w:r>
      <w:r w:rsidR="00012150">
        <w:t xml:space="preserve">üksikelamu maaks (tähis EP; katastri sihtotstarve </w:t>
      </w:r>
      <w:r w:rsidRPr="00C50BDC">
        <w:t>elamumaa</w:t>
      </w:r>
      <w:r w:rsidR="00012150">
        <w:t>)</w:t>
      </w:r>
      <w:r w:rsidRPr="00C50BDC">
        <w:t xml:space="preserve"> ning </w:t>
      </w:r>
      <w:proofErr w:type="spellStart"/>
      <w:r w:rsidRPr="00C50BDC">
        <w:t>Varve</w:t>
      </w:r>
      <w:proofErr w:type="spellEnd"/>
      <w:r w:rsidRPr="00C50BDC">
        <w:t xml:space="preserve"> tee alune maa Krunt 2 </w:t>
      </w:r>
      <w:r w:rsidR="00012150">
        <w:t xml:space="preserve">tee ja tänava </w:t>
      </w:r>
      <w:r w:rsidRPr="00C50BDC">
        <w:t>maaks (</w:t>
      </w:r>
      <w:r w:rsidR="00012150">
        <w:t>tähis L</w:t>
      </w:r>
      <w:r w:rsidR="00DF7123">
        <w:t>T</w:t>
      </w:r>
      <w:r w:rsidR="00012150">
        <w:t xml:space="preserve">; katastri </w:t>
      </w:r>
      <w:r w:rsidRPr="00C50BDC">
        <w:t xml:space="preserve">sihtotstarve </w:t>
      </w:r>
      <w:r w:rsidR="00012150" w:rsidRPr="00C50BDC">
        <w:t>liiklus</w:t>
      </w:r>
      <w:r w:rsidRPr="00C50BDC">
        <w:t xml:space="preserve">maa). </w:t>
      </w:r>
    </w:p>
    <w:p w:rsidR="000D507F" w:rsidRPr="00C50BDC" w:rsidRDefault="000D507F" w:rsidP="000D507F">
      <w:pPr>
        <w:jc w:val="both"/>
        <w:rPr>
          <w:rFonts w:cs="Arial"/>
        </w:rPr>
      </w:pPr>
    </w:p>
    <w:p w:rsidR="000D507F" w:rsidRDefault="000D507F" w:rsidP="000D507F">
      <w:pPr>
        <w:jc w:val="both"/>
      </w:pPr>
      <w:r w:rsidRPr="00C50BDC">
        <w:rPr>
          <w:rFonts w:cs="Arial"/>
          <w:b/>
        </w:rPr>
        <w:t>Krunt 1</w:t>
      </w:r>
      <w:r w:rsidRPr="00C50BDC">
        <w:rPr>
          <w:rFonts w:cs="Arial"/>
        </w:rPr>
        <w:t xml:space="preserve"> </w:t>
      </w:r>
      <w:r w:rsidR="003F7F5C">
        <w:rPr>
          <w:rFonts w:cs="Arial"/>
        </w:rPr>
        <w:t xml:space="preserve">(planeeringus kasutatakse ka nimetust Pääsusilma krunt) </w:t>
      </w:r>
      <w:r>
        <w:rPr>
          <w:rFonts w:cs="Arial"/>
        </w:rPr>
        <w:t>moodustatakse suures osas Pääsusilma kinnistust</w:t>
      </w:r>
      <w:r w:rsidRPr="00C50BDC">
        <w:rPr>
          <w:rFonts w:cs="Arial"/>
        </w:rPr>
        <w:t xml:space="preserve"> </w:t>
      </w:r>
      <w:r>
        <w:rPr>
          <w:rFonts w:cs="Arial"/>
        </w:rPr>
        <w:t>ca 15</w:t>
      </w:r>
      <w:r w:rsidR="00B3432B">
        <w:rPr>
          <w:rFonts w:cs="Arial"/>
        </w:rPr>
        <w:t> </w:t>
      </w:r>
      <w:r w:rsidR="00F15AAE">
        <w:rPr>
          <w:rFonts w:cs="Arial"/>
        </w:rPr>
        <w:t>662</w:t>
      </w:r>
      <w:r>
        <w:rPr>
          <w:rFonts w:cs="Arial"/>
        </w:rPr>
        <w:t xml:space="preserve"> m2</w:t>
      </w:r>
      <w:r w:rsidRPr="00C50BDC">
        <w:rPr>
          <w:rFonts w:cs="Arial"/>
        </w:rPr>
        <w:t xml:space="preserve"> </w:t>
      </w:r>
      <w:r w:rsidR="00DF7123">
        <w:rPr>
          <w:rFonts w:cs="Arial"/>
        </w:rPr>
        <w:t xml:space="preserve">(täpne suurus selgub katastrisse kandmisel) </w:t>
      </w:r>
      <w:r w:rsidRPr="00C50BDC">
        <w:rPr>
          <w:rFonts w:cs="Arial"/>
        </w:rPr>
        <w:t xml:space="preserve">suuruse </w:t>
      </w:r>
      <w:r w:rsidRPr="00C50BDC">
        <w:t>üksikelamu maa</w:t>
      </w:r>
      <w:r w:rsidR="00012150">
        <w:t>na</w:t>
      </w:r>
      <w:r w:rsidRPr="00C50BDC">
        <w:t xml:space="preserve"> </w:t>
      </w:r>
      <w:r w:rsidRPr="00C50BDC">
        <w:rPr>
          <w:rFonts w:cs="Arial"/>
        </w:rPr>
        <w:t xml:space="preserve">ühepereelamu ehitamiseks koos abihoonetega. </w:t>
      </w:r>
      <w:r w:rsidR="00E350CF">
        <w:rPr>
          <w:rFonts w:cs="Arial"/>
        </w:rPr>
        <w:t>Hoonete suurim lubatud arv k</w:t>
      </w:r>
      <w:r>
        <w:t>rundil</w:t>
      </w:r>
      <w:r w:rsidR="00E350CF">
        <w:t xml:space="preserve"> </w:t>
      </w:r>
      <w:r w:rsidRPr="00C50BDC">
        <w:t>on</w:t>
      </w:r>
      <w:r>
        <w:t xml:space="preserve"> 3</w:t>
      </w:r>
      <w:r w:rsidR="00E350CF">
        <w:t xml:space="preserve"> (ehitusloakohustuslikku) hoonet, millest üks on elamu ja kaks</w:t>
      </w:r>
      <w:r>
        <w:t xml:space="preserve"> abihoone</w:t>
      </w:r>
      <w:r w:rsidRPr="00C50BDC">
        <w:t>d.</w:t>
      </w:r>
      <w:r>
        <w:t xml:space="preserve"> </w:t>
      </w:r>
      <w:r w:rsidR="00B3432B">
        <w:t xml:space="preserve">Hoonete suurim </w:t>
      </w:r>
      <w:r w:rsidR="007F2757">
        <w:t xml:space="preserve">(summaarne) </w:t>
      </w:r>
      <w:r w:rsidR="00B3432B">
        <w:t>ehitisealune pind kõigile (ehitusloakohustuslikele) hoonetele on 400 m2.</w:t>
      </w:r>
      <w:r w:rsidR="00261CF1">
        <w:t xml:space="preserve"> </w:t>
      </w:r>
      <w:r>
        <w:t xml:space="preserve">Hoonete </w:t>
      </w:r>
      <w:r w:rsidR="00B3432B">
        <w:t xml:space="preserve">lubatud maksimaalne </w:t>
      </w:r>
      <w:r>
        <w:t>kõrgus on 9</w:t>
      </w:r>
      <w:r w:rsidR="00B3432B">
        <w:t> </w:t>
      </w:r>
      <w:r>
        <w:t xml:space="preserve">m (kaks maapealset korrust) elamule ja </w:t>
      </w:r>
      <w:r w:rsidR="00B3432B">
        <w:t>6 </w:t>
      </w:r>
      <w:r>
        <w:t>m (üks maapealne korrus) abihoonetele maapinnast. Keldrikorrus pole välistatud, kuid sellele nõudeid ei seata</w:t>
      </w:r>
      <w:r w:rsidR="00B3432B">
        <w:t>: suurimat lubatud sügavust ei määrata.</w:t>
      </w:r>
      <w:r w:rsidR="00261CF1">
        <w:t xml:space="preserve"> Nendele ehitistele, mille ehitamiseks ei ole detailplaneeringu koostamine nõutav, tingimusi ei seata.</w:t>
      </w:r>
    </w:p>
    <w:p w:rsidR="004B6D1C" w:rsidRDefault="004B6D1C" w:rsidP="000D507F">
      <w:pPr>
        <w:jc w:val="both"/>
      </w:pPr>
    </w:p>
    <w:p w:rsidR="004B6D1C" w:rsidRDefault="004B6D1C" w:rsidP="000D507F">
      <w:pPr>
        <w:jc w:val="both"/>
      </w:pPr>
      <w:r>
        <w:t xml:space="preserve">Planeeringuga määratakse Krunt 1 ida- ja kaguosasse hoonestusala, sest sinna on tagatud hea juurdepääs </w:t>
      </w:r>
      <w:proofErr w:type="spellStart"/>
      <w:r>
        <w:t>Varve</w:t>
      </w:r>
      <w:proofErr w:type="spellEnd"/>
      <w:r>
        <w:t xml:space="preserve"> teelt ja see osa planeeritavast alast on </w:t>
      </w:r>
      <w:proofErr w:type="spellStart"/>
      <w:r>
        <w:t>kõrghaljastuseta</w:t>
      </w:r>
      <w:proofErr w:type="spellEnd"/>
      <w:r>
        <w:t xml:space="preserve"> tasasem rohumaa. </w:t>
      </w:r>
      <w:r w:rsidR="0008668A">
        <w:t xml:space="preserve">Planeeritud 3 ehitusloakohustuslikku hoonet peavad paiknema hoonestusalal, nende illustratiivne asukoht on märgitud joonisel. </w:t>
      </w:r>
      <w:r w:rsidR="00261CF1">
        <w:t>Planeeritud hoonestusala sisse jäävad ka kaks maa-alal asuvat süvendit. Krundi h</w:t>
      </w:r>
      <w:r w:rsidR="00073F5F">
        <w:t>oonestusala on paigutatud teeäärsest krundipiirist vähemalt 10</w:t>
      </w:r>
      <w:r w:rsidR="00B3432B">
        <w:t> </w:t>
      </w:r>
      <w:r w:rsidR="00073F5F">
        <w:t>m kaugusele</w:t>
      </w:r>
      <w:r w:rsidR="0008668A">
        <w:t xml:space="preserve">, </w:t>
      </w:r>
      <w:r w:rsidR="00261CF1">
        <w:t xml:space="preserve">ülejäänud </w:t>
      </w:r>
      <w:r w:rsidR="0008668A">
        <w:t xml:space="preserve">kaugused </w:t>
      </w:r>
      <w:r w:rsidR="00261CF1">
        <w:t xml:space="preserve">krundipiiridest </w:t>
      </w:r>
      <w:r w:rsidR="0008668A">
        <w:t>on näidatud joonisel</w:t>
      </w:r>
      <w:r w:rsidR="00073F5F">
        <w:t xml:space="preserve">. </w:t>
      </w:r>
      <w:r>
        <w:t xml:space="preserve">Hoonestada pole lubatud metsaga kaetud </w:t>
      </w:r>
      <w:r w:rsidR="00073F5F">
        <w:t xml:space="preserve">kõrgendikku krundi põhjaosas. </w:t>
      </w:r>
    </w:p>
    <w:p w:rsidR="003B640E" w:rsidRDefault="003B640E" w:rsidP="000D507F">
      <w:pPr>
        <w:jc w:val="both"/>
      </w:pPr>
    </w:p>
    <w:p w:rsidR="003B640E" w:rsidRDefault="003B640E" w:rsidP="000D507F">
      <w:pPr>
        <w:jc w:val="both"/>
      </w:pPr>
      <w:r>
        <w:t xml:space="preserve">Hoonestusele määratakse ümbritsevate hoonetega sarnased arhitektuurilised </w:t>
      </w:r>
      <w:r w:rsidR="00C26CD0">
        <w:t>tingimused</w:t>
      </w:r>
      <w:r>
        <w:t xml:space="preserve">: hooned peavad olema ümbritsevasse keskkonda sobivad. Eelistatud on looduslikud ehitusmaterjalid ning energiasäästlikud lahendused. </w:t>
      </w:r>
      <w:r w:rsidR="0008668A">
        <w:t xml:space="preserve">Kuna Pääsusilma krunt hoonestatakse lähtuvalt </w:t>
      </w:r>
      <w:proofErr w:type="spellStart"/>
      <w:r w:rsidR="0008668A">
        <w:t>hajaasustuse</w:t>
      </w:r>
      <w:proofErr w:type="spellEnd"/>
      <w:r w:rsidR="0008668A">
        <w:t xml:space="preserve"> </w:t>
      </w:r>
      <w:r w:rsidR="00A434EA">
        <w:t>ehitamis</w:t>
      </w:r>
      <w:r w:rsidR="0008668A">
        <w:t>põhimõtetele, siis täpsemaid tingimusi h</w:t>
      </w:r>
      <w:r>
        <w:t xml:space="preserve">oonete </w:t>
      </w:r>
      <w:r w:rsidR="0008668A">
        <w:t xml:space="preserve">paiknemisele, konstruktsioonile </w:t>
      </w:r>
      <w:proofErr w:type="spellStart"/>
      <w:r w:rsidR="0008668A">
        <w:t>välis</w:t>
      </w:r>
      <w:r w:rsidR="00A434EA">
        <w:softHyphen/>
      </w:r>
      <w:r w:rsidR="0008668A">
        <w:t>viimistlusele</w:t>
      </w:r>
      <w:proofErr w:type="spellEnd"/>
      <w:r w:rsidR="0008668A">
        <w:t xml:space="preserve"> ja </w:t>
      </w:r>
      <w:r>
        <w:t>arhitektuurile ei seata.</w:t>
      </w:r>
    </w:p>
    <w:p w:rsidR="00F61D19" w:rsidRDefault="00F61D19" w:rsidP="000D507F">
      <w:pPr>
        <w:jc w:val="both"/>
      </w:pPr>
    </w:p>
    <w:p w:rsidR="00F61D19" w:rsidRDefault="00F61D19" w:rsidP="000D507F">
      <w:pPr>
        <w:jc w:val="both"/>
      </w:pPr>
      <w:r>
        <w:t xml:space="preserve">Piiretele ja teistele Pääsusilma krundi ehitistele määratakse ümbritsevate ehitistega sarnased kujunduslikud </w:t>
      </w:r>
      <w:r w:rsidR="00C26CD0">
        <w:t>tingimused</w:t>
      </w:r>
      <w:r>
        <w:t>. Piirete rajamine pole kohustuslik, kuid neid võib rajada näiteks metsloomade tõkestamiseks. Juhul, kui piirded rajatakse, peab need sobitama ümbritsevasse keskkonda.</w:t>
      </w:r>
    </w:p>
    <w:p w:rsidR="000D507F" w:rsidRPr="00C50BDC" w:rsidRDefault="000D507F" w:rsidP="000D507F">
      <w:pPr>
        <w:jc w:val="both"/>
        <w:rPr>
          <w:rFonts w:cs="Arial"/>
        </w:rPr>
      </w:pPr>
    </w:p>
    <w:p w:rsidR="000D507F" w:rsidRPr="00C50BDC" w:rsidRDefault="000D507F" w:rsidP="000D507F">
      <w:pPr>
        <w:jc w:val="both"/>
        <w:rPr>
          <w:rFonts w:cs="Arial"/>
        </w:rPr>
      </w:pPr>
      <w:r w:rsidRPr="007C2658">
        <w:rPr>
          <w:rFonts w:cs="Arial"/>
          <w:b/>
        </w:rPr>
        <w:t>Krunt 2</w:t>
      </w:r>
      <w:r>
        <w:rPr>
          <w:rFonts w:cs="Arial"/>
        </w:rPr>
        <w:t xml:space="preserve"> eraldatakse</w:t>
      </w:r>
      <w:r w:rsidRPr="00C50BDC">
        <w:rPr>
          <w:rFonts w:cs="Arial"/>
        </w:rPr>
        <w:t xml:space="preserve"> </w:t>
      </w:r>
      <w:r w:rsidR="00012150">
        <w:rPr>
          <w:rFonts w:cs="Arial"/>
        </w:rPr>
        <w:t xml:space="preserve">ca </w:t>
      </w:r>
      <w:r w:rsidR="00F15AAE">
        <w:rPr>
          <w:rFonts w:cs="Arial"/>
        </w:rPr>
        <w:t>409</w:t>
      </w:r>
      <w:r w:rsidR="00B3432B">
        <w:rPr>
          <w:rFonts w:cs="Arial"/>
        </w:rPr>
        <w:t> </w:t>
      </w:r>
      <w:r w:rsidR="00012150">
        <w:rPr>
          <w:rFonts w:cs="Arial"/>
        </w:rPr>
        <w:t xml:space="preserve">m2 </w:t>
      </w:r>
      <w:r w:rsidR="00DF7123">
        <w:rPr>
          <w:rFonts w:cs="Arial"/>
        </w:rPr>
        <w:t xml:space="preserve">(täpne suurus selgub katastrisse kandmisel) </w:t>
      </w:r>
      <w:r w:rsidR="00012150">
        <w:rPr>
          <w:rFonts w:cs="Arial"/>
        </w:rPr>
        <w:t xml:space="preserve">suuruse tee ja tänava </w:t>
      </w:r>
      <w:r>
        <w:rPr>
          <w:rFonts w:cs="Arial"/>
        </w:rPr>
        <w:t xml:space="preserve">maa krundina </w:t>
      </w:r>
      <w:proofErr w:type="spellStart"/>
      <w:r>
        <w:rPr>
          <w:rFonts w:cs="Arial"/>
        </w:rPr>
        <w:t>Varve</w:t>
      </w:r>
      <w:proofErr w:type="spellEnd"/>
      <w:r>
        <w:rPr>
          <w:rFonts w:cs="Arial"/>
        </w:rPr>
        <w:t xml:space="preserve"> tee aluse maana Pääsusilma kinnistust, mis antakse </w:t>
      </w:r>
      <w:r w:rsidR="00F61D19">
        <w:rPr>
          <w:rFonts w:cs="Arial"/>
        </w:rPr>
        <w:t xml:space="preserve">pärast </w:t>
      </w:r>
      <w:r w:rsidR="00DF7123">
        <w:rPr>
          <w:rFonts w:cs="Arial"/>
        </w:rPr>
        <w:t>planeeringu</w:t>
      </w:r>
      <w:r>
        <w:rPr>
          <w:rFonts w:cs="Arial"/>
        </w:rPr>
        <w:t xml:space="preserve"> kehtestamist tasuta üle kohalikule omavalitsusele. Krundile ei ole ette nähtud hoonete rajamist.</w:t>
      </w:r>
    </w:p>
    <w:p w:rsidR="000D507F" w:rsidRPr="00C50BDC" w:rsidRDefault="000D507F" w:rsidP="000D507F">
      <w:pPr>
        <w:jc w:val="both"/>
        <w:rPr>
          <w:rFonts w:cs="Arial"/>
        </w:rPr>
      </w:pPr>
    </w:p>
    <w:p w:rsidR="00420B5A" w:rsidRDefault="000D507F" w:rsidP="00420B5A">
      <w:pPr>
        <w:jc w:val="both"/>
        <w:outlineLvl w:val="0"/>
        <w:rPr>
          <w:rFonts w:cs="Arial"/>
        </w:rPr>
      </w:pPr>
      <w:bookmarkStart w:id="11" w:name="_Toc2535492"/>
      <w:r w:rsidRPr="00C50BDC">
        <w:rPr>
          <w:rFonts w:cs="Arial"/>
        </w:rPr>
        <w:t>2.3</w:t>
      </w:r>
      <w:r w:rsidRPr="00C50BDC">
        <w:rPr>
          <w:rFonts w:cs="Arial"/>
        </w:rPr>
        <w:tab/>
      </w:r>
      <w:r w:rsidR="00572DC1">
        <w:rPr>
          <w:rFonts w:cs="Arial"/>
        </w:rPr>
        <w:t>Välised t</w:t>
      </w:r>
      <w:r w:rsidRPr="00C50BDC">
        <w:rPr>
          <w:rFonts w:cs="Arial"/>
        </w:rPr>
        <w:t>ehnovõrgud</w:t>
      </w:r>
      <w:r w:rsidR="00572DC1">
        <w:rPr>
          <w:rFonts w:cs="Arial"/>
        </w:rPr>
        <w:t xml:space="preserve"> ja -rajatised</w:t>
      </w:r>
      <w:bookmarkEnd w:id="11"/>
    </w:p>
    <w:p w:rsidR="00012150" w:rsidRPr="004B6D1C" w:rsidRDefault="00012150" w:rsidP="000D507F">
      <w:pPr>
        <w:jc w:val="both"/>
        <w:rPr>
          <w:rFonts w:cs="Arial"/>
        </w:rPr>
      </w:pPr>
      <w:r>
        <w:rPr>
          <w:rFonts w:cs="Arial"/>
        </w:rPr>
        <w:t xml:space="preserve">Vastavalt üldplaneeringu </w:t>
      </w:r>
      <w:r w:rsidRPr="004B6D1C">
        <w:rPr>
          <w:rFonts w:cs="Arial"/>
        </w:rPr>
        <w:t xml:space="preserve">peatükile 1.2 </w:t>
      </w:r>
      <w:r w:rsidR="004B6D1C" w:rsidRPr="004B6D1C">
        <w:rPr>
          <w:rFonts w:cs="Arial"/>
          <w:b/>
        </w:rPr>
        <w:t xml:space="preserve">Ehitamispõhimõtted </w:t>
      </w:r>
      <w:proofErr w:type="spellStart"/>
      <w:r w:rsidR="004B6D1C" w:rsidRPr="004B6D1C">
        <w:rPr>
          <w:rFonts w:cs="Arial"/>
          <w:b/>
        </w:rPr>
        <w:t>haja</w:t>
      </w:r>
      <w:r w:rsidRPr="004B6D1C">
        <w:rPr>
          <w:rFonts w:cs="Arial"/>
          <w:b/>
        </w:rPr>
        <w:t>asustuses</w:t>
      </w:r>
      <w:proofErr w:type="spellEnd"/>
      <w:r w:rsidRPr="004B6D1C">
        <w:rPr>
          <w:rFonts w:cs="Arial"/>
        </w:rPr>
        <w:t>, on Krunt 1 kütte, vee- ja kanalisatsioonilahendus kavandatud lokaalsetena.</w:t>
      </w:r>
    </w:p>
    <w:p w:rsidR="00012150" w:rsidRPr="004B6D1C" w:rsidRDefault="00012150" w:rsidP="000D507F">
      <w:pPr>
        <w:jc w:val="both"/>
        <w:rPr>
          <w:rFonts w:cs="Arial"/>
        </w:rPr>
      </w:pPr>
    </w:p>
    <w:p w:rsidR="004B6D1C" w:rsidRDefault="004B6D1C" w:rsidP="004B6D1C">
      <w:pPr>
        <w:jc w:val="both"/>
        <w:rPr>
          <w:rFonts w:cs="Arial"/>
        </w:rPr>
      </w:pPr>
      <w:r>
        <w:rPr>
          <w:szCs w:val="28"/>
        </w:rPr>
        <w:t xml:space="preserve">Küte on kavandatud lahendada kasutades taastuvenergia lahendusi: </w:t>
      </w:r>
      <w:r w:rsidR="00F61D19">
        <w:rPr>
          <w:szCs w:val="28"/>
        </w:rPr>
        <w:t xml:space="preserve">näiteks pelletiküttena, </w:t>
      </w:r>
      <w:r>
        <w:rPr>
          <w:szCs w:val="28"/>
        </w:rPr>
        <w:t>maaküttena või päikesepaneelidena. Vajadusel on soojalahenduses võimalik kasutada ka õhksoojuspumpasid.</w:t>
      </w:r>
    </w:p>
    <w:p w:rsidR="004B6D1C" w:rsidRDefault="004B6D1C" w:rsidP="004B6D1C">
      <w:pPr>
        <w:jc w:val="both"/>
        <w:rPr>
          <w:rFonts w:cs="Arial"/>
        </w:rPr>
      </w:pPr>
    </w:p>
    <w:p w:rsidR="000D507F" w:rsidRDefault="000D507F" w:rsidP="000D507F">
      <w:pPr>
        <w:jc w:val="both"/>
        <w:rPr>
          <w:rFonts w:cs="Arial"/>
        </w:rPr>
      </w:pPr>
      <w:r>
        <w:rPr>
          <w:rFonts w:cs="Arial"/>
        </w:rPr>
        <w:t xml:space="preserve">Veevarustus lahendatakse oma puurkaevu baasil. Puurkaevu orienteeruv asukoht on märgitud joonisel. </w:t>
      </w:r>
      <w:r w:rsidR="0075284F">
        <w:rPr>
          <w:rFonts w:cs="Arial"/>
        </w:rPr>
        <w:t>Puurkaev on plaanitud andma vett vaid Pääsusilma krundile ja p</w:t>
      </w:r>
      <w:r>
        <w:rPr>
          <w:rFonts w:cs="Arial"/>
        </w:rPr>
        <w:t xml:space="preserve">uurkaevule on ette nähtud </w:t>
      </w:r>
      <w:r w:rsidR="0075284F">
        <w:rPr>
          <w:rFonts w:cs="Arial"/>
        </w:rPr>
        <w:t>ka</w:t>
      </w:r>
      <w:r>
        <w:rPr>
          <w:rFonts w:cs="Arial"/>
        </w:rPr>
        <w:t>itsevöönd 10</w:t>
      </w:r>
      <w:r w:rsidR="007B2F65">
        <w:rPr>
          <w:rFonts w:cs="Arial"/>
        </w:rPr>
        <w:t> </w:t>
      </w:r>
      <w:r>
        <w:rPr>
          <w:rFonts w:cs="Arial"/>
        </w:rPr>
        <w:t>m</w:t>
      </w:r>
      <w:r w:rsidR="0075284F">
        <w:rPr>
          <w:rFonts w:cs="Arial"/>
        </w:rPr>
        <w:t>. Täpne asukoht tuleb valida selliselt, et puurkaevu kaitsevöönd ei ulatuks naaberkinnistutele</w:t>
      </w:r>
      <w:r>
        <w:rPr>
          <w:rFonts w:cs="Arial"/>
        </w:rPr>
        <w:t xml:space="preserve"> ja </w:t>
      </w:r>
      <w:r w:rsidR="0075284F">
        <w:rPr>
          <w:rFonts w:cs="Arial"/>
        </w:rPr>
        <w:t>et see jääks</w:t>
      </w:r>
      <w:r w:rsidR="004B6D1C">
        <w:rPr>
          <w:rFonts w:cs="Arial"/>
        </w:rPr>
        <w:t xml:space="preserve"> </w:t>
      </w:r>
      <w:r>
        <w:rPr>
          <w:rFonts w:cs="Arial"/>
        </w:rPr>
        <w:t xml:space="preserve">planeeritud </w:t>
      </w:r>
      <w:r w:rsidR="0075284F">
        <w:rPr>
          <w:rFonts w:cs="Arial"/>
        </w:rPr>
        <w:t>omapuhasti</w:t>
      </w:r>
      <w:r>
        <w:rPr>
          <w:rFonts w:cs="Arial"/>
        </w:rPr>
        <w:t>st vähemalt 60</w:t>
      </w:r>
      <w:r w:rsidR="007B2F65">
        <w:rPr>
          <w:rFonts w:cs="Arial"/>
        </w:rPr>
        <w:t> </w:t>
      </w:r>
      <w:r>
        <w:rPr>
          <w:rFonts w:cs="Arial"/>
        </w:rPr>
        <w:t>m kaugusele.</w:t>
      </w:r>
      <w:r w:rsidR="0075284F">
        <w:rPr>
          <w:rFonts w:cs="Arial"/>
        </w:rPr>
        <w:t xml:space="preserve"> </w:t>
      </w:r>
    </w:p>
    <w:p w:rsidR="000D507F" w:rsidRDefault="000D507F" w:rsidP="000D507F">
      <w:pPr>
        <w:jc w:val="both"/>
        <w:rPr>
          <w:rFonts w:cs="Arial"/>
        </w:rPr>
      </w:pPr>
    </w:p>
    <w:p w:rsidR="000D507F" w:rsidRDefault="000D507F" w:rsidP="000D507F">
      <w:pPr>
        <w:jc w:val="both"/>
        <w:rPr>
          <w:rFonts w:cs="Arial"/>
        </w:rPr>
      </w:pPr>
      <w:r>
        <w:rPr>
          <w:rFonts w:cs="Arial"/>
        </w:rPr>
        <w:t>Reovesi on planeeritud lahendada krundi lõuna</w:t>
      </w:r>
      <w:r w:rsidR="007B2F65">
        <w:rPr>
          <w:rFonts w:cs="Arial"/>
        </w:rPr>
        <w:t>- või kagu</w:t>
      </w:r>
      <w:r>
        <w:rPr>
          <w:rFonts w:cs="Arial"/>
        </w:rPr>
        <w:t>piiri</w:t>
      </w:r>
      <w:r w:rsidR="0075284F">
        <w:rPr>
          <w:rFonts w:cs="Arial"/>
        </w:rPr>
        <w:t>st vähemalt 10 meetri kauguse</w:t>
      </w:r>
      <w:r>
        <w:rPr>
          <w:rFonts w:cs="Arial"/>
        </w:rPr>
        <w:t xml:space="preserve">le rajatava </w:t>
      </w:r>
      <w:r w:rsidR="0075284F">
        <w:rPr>
          <w:rFonts w:cs="Arial"/>
        </w:rPr>
        <w:t>omapuhasti</w:t>
      </w:r>
      <w:r>
        <w:rPr>
          <w:rFonts w:cs="Arial"/>
        </w:rPr>
        <w:t>na</w:t>
      </w:r>
      <w:r w:rsidR="0075284F">
        <w:rPr>
          <w:rFonts w:cs="Arial"/>
        </w:rPr>
        <w:t xml:space="preserve"> (imbväljak/</w:t>
      </w:r>
      <w:proofErr w:type="spellStart"/>
      <w:r w:rsidR="0075284F">
        <w:rPr>
          <w:rFonts w:cs="Arial"/>
        </w:rPr>
        <w:t>biopuhasti</w:t>
      </w:r>
      <w:proofErr w:type="spellEnd"/>
      <w:r w:rsidR="0075284F">
        <w:rPr>
          <w:rFonts w:cs="Arial"/>
        </w:rPr>
        <w:t>)</w:t>
      </w:r>
      <w:r>
        <w:rPr>
          <w:rFonts w:cs="Arial"/>
        </w:rPr>
        <w:t xml:space="preserve">. </w:t>
      </w:r>
      <w:r w:rsidR="00AB5CF4">
        <w:rPr>
          <w:rFonts w:cs="Arial"/>
        </w:rPr>
        <w:t xml:space="preserve">Omapuhasti rajamisel tuleb järgida </w:t>
      </w:r>
      <w:r w:rsidR="00216403">
        <w:rPr>
          <w:rFonts w:cs="Arial"/>
        </w:rPr>
        <w:t>kanalisatsiooni</w:t>
      </w:r>
      <w:r w:rsidR="00216403">
        <w:rPr>
          <w:rFonts w:cs="Arial"/>
        </w:rPr>
        <w:softHyphen/>
        <w:t>ehitiste veekaitsenõudeid.</w:t>
      </w:r>
      <w:r w:rsidR="00AB5CF4">
        <w:rPr>
          <w:rFonts w:cs="Arial"/>
        </w:rPr>
        <w:t xml:space="preserve"> Omapuhasti</w:t>
      </w:r>
      <w:r w:rsidR="007B2F65">
        <w:rPr>
          <w:rFonts w:cs="Arial"/>
        </w:rPr>
        <w:t xml:space="preserve"> orienteeruv asukoht on märgitud joonisel. Täpne rajamise asukoht tuleb</w:t>
      </w:r>
      <w:r>
        <w:rPr>
          <w:rFonts w:cs="Arial"/>
        </w:rPr>
        <w:t xml:space="preserve"> vali</w:t>
      </w:r>
      <w:r w:rsidR="007B2F65">
        <w:rPr>
          <w:rFonts w:cs="Arial"/>
        </w:rPr>
        <w:t>da</w:t>
      </w:r>
      <w:r>
        <w:rPr>
          <w:rFonts w:cs="Arial"/>
        </w:rPr>
        <w:t xml:space="preserve"> selliselt, et </w:t>
      </w:r>
      <w:r w:rsidR="00AB5CF4">
        <w:rPr>
          <w:rFonts w:cs="Arial"/>
        </w:rPr>
        <w:t>puhastit</w:t>
      </w:r>
      <w:r>
        <w:rPr>
          <w:rFonts w:cs="Arial"/>
        </w:rPr>
        <w:t xml:space="preserve"> on võimalik hõlpsasti hooldada</w:t>
      </w:r>
      <w:r w:rsidR="0075284F">
        <w:rPr>
          <w:rFonts w:cs="Arial"/>
        </w:rPr>
        <w:t>, et selle kuja ei ulatuks naaberkinnistutele</w:t>
      </w:r>
      <w:r>
        <w:rPr>
          <w:rFonts w:cs="Arial"/>
        </w:rPr>
        <w:t xml:space="preserve"> ja et see jääks planeeritud puurkaevust vähemalt 60</w:t>
      </w:r>
      <w:r w:rsidR="007B2F65">
        <w:rPr>
          <w:rFonts w:cs="Arial"/>
        </w:rPr>
        <w:t> </w:t>
      </w:r>
      <w:r>
        <w:rPr>
          <w:rFonts w:cs="Arial"/>
        </w:rPr>
        <w:t xml:space="preserve">m kaugusele. </w:t>
      </w:r>
    </w:p>
    <w:p w:rsidR="000D507F" w:rsidRDefault="000D507F" w:rsidP="000D507F">
      <w:pPr>
        <w:jc w:val="both"/>
        <w:rPr>
          <w:rFonts w:cs="Arial"/>
        </w:rPr>
      </w:pPr>
    </w:p>
    <w:p w:rsidR="000D507F" w:rsidRDefault="000D507F" w:rsidP="000D507F">
      <w:pPr>
        <w:pStyle w:val="Kehatekst"/>
        <w:rPr>
          <w:rFonts w:cs="Arial"/>
          <w:sz w:val="22"/>
        </w:rPr>
      </w:pPr>
      <w:r>
        <w:rPr>
          <w:rFonts w:cs="Arial"/>
          <w:sz w:val="22"/>
        </w:rPr>
        <w:t>Piirkonnas puuduvad ühisveevär</w:t>
      </w:r>
      <w:r w:rsidR="00216403">
        <w:rPr>
          <w:rFonts w:cs="Arial"/>
          <w:sz w:val="22"/>
        </w:rPr>
        <w:t>gi ja –kanalisatsiooni võrgud ning</w:t>
      </w:r>
      <w:r>
        <w:rPr>
          <w:rFonts w:cs="Arial"/>
          <w:sz w:val="22"/>
        </w:rPr>
        <w:t xml:space="preserve"> arengukavas pole käesoleval ajal antud piirkonda </w:t>
      </w:r>
      <w:r w:rsidR="00216403">
        <w:rPr>
          <w:rFonts w:cs="Arial"/>
          <w:sz w:val="22"/>
        </w:rPr>
        <w:t>ühiseid vee- ja kanalisatsiooni</w:t>
      </w:r>
      <w:r>
        <w:rPr>
          <w:rFonts w:cs="Arial"/>
          <w:sz w:val="22"/>
        </w:rPr>
        <w:t>süsteeme planeeritud.</w:t>
      </w:r>
    </w:p>
    <w:p w:rsidR="000D507F" w:rsidRDefault="000D507F" w:rsidP="000D507F">
      <w:pPr>
        <w:jc w:val="both"/>
        <w:rPr>
          <w:rFonts w:cs="Arial"/>
        </w:rPr>
      </w:pPr>
    </w:p>
    <w:p w:rsidR="000D507F" w:rsidRDefault="000D507F" w:rsidP="000D507F">
      <w:pPr>
        <w:jc w:val="both"/>
        <w:rPr>
          <w:szCs w:val="28"/>
        </w:rPr>
      </w:pPr>
      <w:r>
        <w:rPr>
          <w:szCs w:val="28"/>
        </w:rPr>
        <w:t xml:space="preserve">Elektrivarustuse osas on detailplaneeringuga käsitletaval maa-alal olemas ühendus elektrivõrguga </w:t>
      </w:r>
      <w:r w:rsidR="00DF7123">
        <w:rPr>
          <w:szCs w:val="28"/>
        </w:rPr>
        <w:t xml:space="preserve">õhuliini kaudu </w:t>
      </w:r>
      <w:r>
        <w:rPr>
          <w:szCs w:val="28"/>
        </w:rPr>
        <w:t>(võrgu leping).</w:t>
      </w:r>
      <w:r w:rsidR="004B6D1C">
        <w:rPr>
          <w:szCs w:val="28"/>
        </w:rPr>
        <w:t xml:space="preserve"> </w:t>
      </w:r>
      <w:r w:rsidR="00DF7123">
        <w:rPr>
          <w:szCs w:val="28"/>
        </w:rPr>
        <w:t>Liitumiskilp asub Pääsusilma krundil. Õhuliinil ja teistel elektripaigaldistel on määratud kaitsevöönd 2</w:t>
      </w:r>
      <w:r w:rsidR="007B2F65">
        <w:rPr>
          <w:szCs w:val="28"/>
        </w:rPr>
        <w:t> </w:t>
      </w:r>
      <w:r w:rsidR="00DF7123">
        <w:rPr>
          <w:szCs w:val="28"/>
        </w:rPr>
        <w:t xml:space="preserve">m mõlemale poole õhuliini. </w:t>
      </w:r>
      <w:r w:rsidR="004B6D1C">
        <w:rPr>
          <w:szCs w:val="28"/>
        </w:rPr>
        <w:t xml:space="preserve">Sidevarustus </w:t>
      </w:r>
      <w:r w:rsidR="007B2F65">
        <w:rPr>
          <w:szCs w:val="28"/>
        </w:rPr>
        <w:t>tuleb lahendada juhtmevabalt õhu kaudu.</w:t>
      </w:r>
    </w:p>
    <w:p w:rsidR="007B2F65" w:rsidRDefault="007B2F65" w:rsidP="000D507F">
      <w:pPr>
        <w:jc w:val="both"/>
        <w:rPr>
          <w:rFonts w:cs="Arial"/>
        </w:rPr>
      </w:pPr>
    </w:p>
    <w:p w:rsidR="00420B5A" w:rsidRDefault="003B640E" w:rsidP="00420B5A">
      <w:pPr>
        <w:jc w:val="both"/>
        <w:outlineLvl w:val="0"/>
        <w:rPr>
          <w:rFonts w:cs="Arial"/>
        </w:rPr>
      </w:pPr>
      <w:bookmarkStart w:id="12" w:name="_Toc2535493"/>
      <w:r>
        <w:rPr>
          <w:rFonts w:cs="Arial"/>
        </w:rPr>
        <w:t>2.4</w:t>
      </w:r>
      <w:r>
        <w:rPr>
          <w:rFonts w:cs="Arial"/>
        </w:rPr>
        <w:tab/>
        <w:t xml:space="preserve">Juurdepääsud </w:t>
      </w:r>
      <w:r w:rsidRPr="00902D79">
        <w:rPr>
          <w:rFonts w:cs="Arial"/>
        </w:rPr>
        <w:t xml:space="preserve">ja </w:t>
      </w:r>
      <w:r>
        <w:rPr>
          <w:rFonts w:cs="Arial"/>
        </w:rPr>
        <w:t>liikluskorralduse põhimõtted</w:t>
      </w:r>
      <w:bookmarkEnd w:id="12"/>
    </w:p>
    <w:p w:rsidR="003B640E" w:rsidRDefault="003B640E" w:rsidP="003B640E">
      <w:pPr>
        <w:jc w:val="both"/>
        <w:rPr>
          <w:rFonts w:cs="Arial"/>
        </w:rPr>
      </w:pPr>
      <w:r>
        <w:rPr>
          <w:rFonts w:cs="Arial"/>
        </w:rPr>
        <w:t xml:space="preserve">Juurdepääs Pääsusilma krundile on säilitatud </w:t>
      </w:r>
      <w:proofErr w:type="spellStart"/>
      <w:r w:rsidRPr="00F36593">
        <w:t>Pihali</w:t>
      </w:r>
      <w:proofErr w:type="spellEnd"/>
      <w:r w:rsidRPr="00F36593">
        <w:t>-</w:t>
      </w:r>
      <w:proofErr w:type="spellStart"/>
      <w:r w:rsidRPr="00F36593">
        <w:t>Adila</w:t>
      </w:r>
      <w:proofErr w:type="spellEnd"/>
      <w:r w:rsidRPr="00F36593">
        <w:t xml:space="preserve">-Rabivere maanteelt </w:t>
      </w:r>
      <w:proofErr w:type="spellStart"/>
      <w:r w:rsidRPr="00F36593">
        <w:t>Varve</w:t>
      </w:r>
      <w:proofErr w:type="spellEnd"/>
      <w:r w:rsidRPr="00F36593">
        <w:t xml:space="preserve"> tee kaudu</w:t>
      </w:r>
      <w:r>
        <w:rPr>
          <w:rFonts w:cs="Arial"/>
        </w:rPr>
        <w:t xml:space="preserve">. </w:t>
      </w:r>
      <w:r w:rsidR="00C26CD0">
        <w:rPr>
          <w:rFonts w:cs="Arial"/>
        </w:rPr>
        <w:t xml:space="preserve">Planeeritud tee illustratiivne asukoht on näidatud joonisel. </w:t>
      </w:r>
      <w:r>
        <w:rPr>
          <w:rFonts w:cs="Arial"/>
        </w:rPr>
        <w:t xml:space="preserve">Planeeringuga tehakse ettepanek moodustada </w:t>
      </w:r>
      <w:proofErr w:type="spellStart"/>
      <w:r>
        <w:rPr>
          <w:rFonts w:cs="Arial"/>
        </w:rPr>
        <w:t>Varve</w:t>
      </w:r>
      <w:proofErr w:type="spellEnd"/>
      <w:r>
        <w:rPr>
          <w:rFonts w:cs="Arial"/>
        </w:rPr>
        <w:t xml:space="preserve"> tee alusest maast eraldi krunt (Krunt 2, ca </w:t>
      </w:r>
      <w:r w:rsidR="00F15AAE">
        <w:rPr>
          <w:rFonts w:cs="Arial"/>
        </w:rPr>
        <w:t>409</w:t>
      </w:r>
      <w:r w:rsidR="007B2F65">
        <w:rPr>
          <w:rFonts w:cs="Arial"/>
        </w:rPr>
        <w:t> </w:t>
      </w:r>
      <w:r>
        <w:rPr>
          <w:rFonts w:cs="Arial"/>
        </w:rPr>
        <w:t xml:space="preserve">m2), et tulevikus oleks võimalik </w:t>
      </w:r>
      <w:proofErr w:type="spellStart"/>
      <w:r>
        <w:rPr>
          <w:rFonts w:cs="Arial"/>
        </w:rPr>
        <w:t>Varve</w:t>
      </w:r>
      <w:proofErr w:type="spellEnd"/>
      <w:r>
        <w:rPr>
          <w:rFonts w:cs="Arial"/>
        </w:rPr>
        <w:t xml:space="preserve"> tee munitsipaliseerida</w:t>
      </w:r>
      <w:r w:rsidR="007B2F65">
        <w:rPr>
          <w:rFonts w:cs="Arial"/>
        </w:rPr>
        <w:t xml:space="preserve"> või määrata tee avalikku kasutusse, et tagada kõigile tee äärsetele kinnistutele juurdepääs</w:t>
      </w:r>
      <w:r>
        <w:rPr>
          <w:rFonts w:cs="Arial"/>
        </w:rPr>
        <w:t xml:space="preserve">. </w:t>
      </w:r>
      <w:proofErr w:type="spellStart"/>
      <w:r w:rsidR="006E64BC">
        <w:rPr>
          <w:rFonts w:cs="Arial"/>
        </w:rPr>
        <w:t>Varve</w:t>
      </w:r>
      <w:proofErr w:type="spellEnd"/>
      <w:r w:rsidR="006E64BC">
        <w:rPr>
          <w:rFonts w:cs="Arial"/>
        </w:rPr>
        <w:t xml:space="preserve"> tee maa on kavandatud 8 m laiusena, selle teekaitsevööndi laius on 10 m sõiduraja välimisest servast.</w:t>
      </w:r>
    </w:p>
    <w:p w:rsidR="003B640E" w:rsidRDefault="003B640E" w:rsidP="003B640E">
      <w:pPr>
        <w:jc w:val="both"/>
        <w:rPr>
          <w:rFonts w:cs="Arial"/>
        </w:rPr>
      </w:pPr>
    </w:p>
    <w:p w:rsidR="003B640E" w:rsidRDefault="003B640E" w:rsidP="003B640E">
      <w:pPr>
        <w:jc w:val="both"/>
        <w:rPr>
          <w:rFonts w:cs="Arial"/>
        </w:rPr>
      </w:pPr>
      <w:r>
        <w:rPr>
          <w:rFonts w:cs="Arial"/>
        </w:rPr>
        <w:t>Parkimine</w:t>
      </w:r>
      <w:r w:rsidR="007B2F65">
        <w:rPr>
          <w:rFonts w:cs="Arial"/>
        </w:rPr>
        <w:t xml:space="preserve"> on lahendatud oma krundil. V</w:t>
      </w:r>
      <w:r w:rsidR="0072128F">
        <w:rPr>
          <w:rFonts w:cs="Arial"/>
        </w:rPr>
        <w:t>õimalikud parkimiskohad (</w:t>
      </w:r>
      <w:r>
        <w:rPr>
          <w:rFonts w:cs="Arial"/>
        </w:rPr>
        <w:t xml:space="preserve">s.h üks külalistele) </w:t>
      </w:r>
      <w:r w:rsidR="007B2F65">
        <w:rPr>
          <w:rFonts w:cs="Arial"/>
        </w:rPr>
        <w:t xml:space="preserve">on </w:t>
      </w:r>
      <w:r>
        <w:rPr>
          <w:rFonts w:cs="Arial"/>
        </w:rPr>
        <w:t>et</w:t>
      </w:r>
      <w:r w:rsidR="0072128F">
        <w:rPr>
          <w:rFonts w:cs="Arial"/>
        </w:rPr>
        <w:t>t</w:t>
      </w:r>
      <w:r>
        <w:rPr>
          <w:rFonts w:cs="Arial"/>
        </w:rPr>
        <w:t xml:space="preserve">e nähtud </w:t>
      </w:r>
      <w:r w:rsidR="0072128F">
        <w:rPr>
          <w:rFonts w:cs="Arial"/>
        </w:rPr>
        <w:t xml:space="preserve">Pääsusilma krundi </w:t>
      </w:r>
      <w:r w:rsidR="007B2F65">
        <w:rPr>
          <w:rFonts w:cs="Arial"/>
        </w:rPr>
        <w:t xml:space="preserve">lõuna- ja </w:t>
      </w:r>
      <w:r w:rsidR="0072128F">
        <w:rPr>
          <w:rFonts w:cs="Arial"/>
        </w:rPr>
        <w:t>kaguosas juurdepääsutee vahetus läheduses.</w:t>
      </w:r>
      <w:r w:rsidR="00445A99">
        <w:rPr>
          <w:rFonts w:cs="Arial"/>
        </w:rPr>
        <w:t xml:space="preserve"> Parkimiskohtade orienteeruv asukoht on märgitud joonisel.</w:t>
      </w:r>
    </w:p>
    <w:p w:rsidR="003B640E" w:rsidRDefault="003B640E" w:rsidP="003B640E">
      <w:pPr>
        <w:jc w:val="both"/>
        <w:rPr>
          <w:rFonts w:cs="Arial"/>
        </w:rPr>
      </w:pPr>
    </w:p>
    <w:p w:rsidR="003B640E" w:rsidRDefault="003B640E" w:rsidP="003B640E">
      <w:pPr>
        <w:jc w:val="both"/>
        <w:rPr>
          <w:rFonts w:cs="Arial"/>
        </w:rPr>
      </w:pPr>
      <w:r>
        <w:rPr>
          <w:rFonts w:cs="Arial"/>
        </w:rPr>
        <w:t>Liikluskorraldus raja</w:t>
      </w:r>
      <w:r w:rsidR="0072128F">
        <w:rPr>
          <w:rFonts w:cs="Arial"/>
        </w:rPr>
        <w:t>neb</w:t>
      </w:r>
      <w:r w:rsidR="00445A99">
        <w:rPr>
          <w:rFonts w:cs="Arial"/>
        </w:rPr>
        <w:t xml:space="preserve"> olemasolevale teede võrgule</w:t>
      </w:r>
      <w:r w:rsidR="0072128F">
        <w:rPr>
          <w:rFonts w:cs="Arial"/>
        </w:rPr>
        <w:t xml:space="preserve">. </w:t>
      </w:r>
      <w:proofErr w:type="spellStart"/>
      <w:r w:rsidR="0072128F">
        <w:rPr>
          <w:rFonts w:cs="Arial"/>
        </w:rPr>
        <w:t>Varve</w:t>
      </w:r>
      <w:proofErr w:type="spellEnd"/>
      <w:r w:rsidR="0072128F">
        <w:rPr>
          <w:rFonts w:cs="Arial"/>
        </w:rPr>
        <w:t xml:space="preserve"> tee jaoks tuleb edaspidi moodustada omaette katastriüksus, mis antakse</w:t>
      </w:r>
      <w:r w:rsidR="00445A99">
        <w:rPr>
          <w:rFonts w:cs="Arial"/>
        </w:rPr>
        <w:t xml:space="preserve"> üle</w:t>
      </w:r>
      <w:r w:rsidR="0072128F">
        <w:rPr>
          <w:rFonts w:cs="Arial"/>
        </w:rPr>
        <w:t xml:space="preserve"> kohalikule omavalitsusele</w:t>
      </w:r>
      <w:r w:rsidR="00445A99">
        <w:rPr>
          <w:rFonts w:cs="Arial"/>
        </w:rPr>
        <w:t xml:space="preserve"> või seatakse avalik kasutusõigus</w:t>
      </w:r>
      <w:r w:rsidR="0072128F">
        <w:rPr>
          <w:rFonts w:cs="Arial"/>
        </w:rPr>
        <w:t>.</w:t>
      </w:r>
    </w:p>
    <w:p w:rsidR="003B640E" w:rsidRDefault="003B640E" w:rsidP="003B640E">
      <w:pPr>
        <w:jc w:val="both"/>
        <w:rPr>
          <w:rFonts w:cs="Arial"/>
        </w:rPr>
      </w:pPr>
    </w:p>
    <w:p w:rsidR="00420B5A" w:rsidRDefault="000D507F" w:rsidP="00420B5A">
      <w:pPr>
        <w:jc w:val="both"/>
        <w:outlineLvl w:val="0"/>
        <w:rPr>
          <w:rFonts w:cs="Arial"/>
        </w:rPr>
      </w:pPr>
      <w:bookmarkStart w:id="13" w:name="_Toc2535494"/>
      <w:r>
        <w:rPr>
          <w:rFonts w:cs="Arial"/>
        </w:rPr>
        <w:t>2.</w:t>
      </w:r>
      <w:r w:rsidR="003B640E">
        <w:rPr>
          <w:rFonts w:cs="Arial"/>
        </w:rPr>
        <w:t>5</w:t>
      </w:r>
      <w:r w:rsidR="00AB5CF4">
        <w:rPr>
          <w:rFonts w:cs="Arial"/>
        </w:rPr>
        <w:tab/>
        <w:t>Haljastuse ja heakorrastuse põhimõtted</w:t>
      </w:r>
      <w:bookmarkEnd w:id="13"/>
    </w:p>
    <w:p w:rsidR="000D507F" w:rsidRDefault="000D507F" w:rsidP="000D507F">
      <w:pPr>
        <w:jc w:val="both"/>
        <w:rPr>
          <w:rFonts w:cs="Arial"/>
        </w:rPr>
      </w:pPr>
      <w:r>
        <w:rPr>
          <w:rFonts w:cs="Arial"/>
        </w:rPr>
        <w:t xml:space="preserve">Planeeringuala </w:t>
      </w:r>
      <w:r w:rsidR="00A434EA">
        <w:rPr>
          <w:rFonts w:cs="Arial"/>
        </w:rPr>
        <w:t xml:space="preserve">asub </w:t>
      </w:r>
      <w:proofErr w:type="spellStart"/>
      <w:r w:rsidR="00A434EA">
        <w:rPr>
          <w:rFonts w:cs="Arial"/>
        </w:rPr>
        <w:t>haja</w:t>
      </w:r>
      <w:r w:rsidR="0072128F">
        <w:rPr>
          <w:rFonts w:cs="Arial"/>
        </w:rPr>
        <w:t>asustusega</w:t>
      </w:r>
      <w:proofErr w:type="spellEnd"/>
      <w:r w:rsidR="0072128F">
        <w:rPr>
          <w:rFonts w:cs="Arial"/>
        </w:rPr>
        <w:t xml:space="preserve"> alal </w:t>
      </w:r>
      <w:r w:rsidR="003F7F5C">
        <w:rPr>
          <w:rFonts w:cs="Arial"/>
        </w:rPr>
        <w:t xml:space="preserve">enamasti </w:t>
      </w:r>
      <w:r w:rsidR="0072128F">
        <w:rPr>
          <w:rFonts w:cs="Arial"/>
        </w:rPr>
        <w:t>maatulundusmaa sihtotstarbega maa</w:t>
      </w:r>
      <w:r w:rsidR="00445A99">
        <w:rPr>
          <w:rFonts w:cs="Arial"/>
        </w:rPr>
        <w:t>-ala</w:t>
      </w:r>
      <w:r w:rsidR="0072128F">
        <w:rPr>
          <w:rFonts w:cs="Arial"/>
        </w:rPr>
        <w:t>de vahel</w:t>
      </w:r>
      <w:r>
        <w:rPr>
          <w:rFonts w:cs="Arial"/>
        </w:rPr>
        <w:t xml:space="preserve">. </w:t>
      </w:r>
      <w:r w:rsidR="0072128F">
        <w:rPr>
          <w:rFonts w:cs="Arial"/>
        </w:rPr>
        <w:t xml:space="preserve">Ala on osaliselt kaetud </w:t>
      </w:r>
      <w:proofErr w:type="spellStart"/>
      <w:r w:rsidR="0072128F">
        <w:rPr>
          <w:rFonts w:cs="Arial"/>
        </w:rPr>
        <w:t>kõrghaljastusega</w:t>
      </w:r>
      <w:proofErr w:type="spellEnd"/>
      <w:r w:rsidR="0072128F">
        <w:rPr>
          <w:rFonts w:cs="Arial"/>
        </w:rPr>
        <w:t xml:space="preserve">: katastris on alates 2018 aasta detsembrist märgitud, et metsakõlvik hõlmab </w:t>
      </w:r>
      <w:r w:rsidR="00445A99">
        <w:rPr>
          <w:rFonts w:cs="Arial"/>
        </w:rPr>
        <w:t>ca 6200 </w:t>
      </w:r>
      <w:r w:rsidR="0072128F">
        <w:rPr>
          <w:rFonts w:cs="Arial"/>
        </w:rPr>
        <w:t>m2.</w:t>
      </w:r>
    </w:p>
    <w:p w:rsidR="000D507F" w:rsidRDefault="000D507F" w:rsidP="000D507F">
      <w:pPr>
        <w:jc w:val="both"/>
        <w:rPr>
          <w:rFonts w:cs="Arial"/>
        </w:rPr>
      </w:pPr>
    </w:p>
    <w:p w:rsidR="000D507F" w:rsidRDefault="0072128F" w:rsidP="000D507F">
      <w:pPr>
        <w:jc w:val="both"/>
        <w:rPr>
          <w:rFonts w:cs="Arial"/>
        </w:rPr>
      </w:pPr>
      <w:r>
        <w:t>Hoonete rajamiseks ei kavandata maha võtta väärtu</w:t>
      </w:r>
      <w:r w:rsidR="00445A99">
        <w:t>s</w:t>
      </w:r>
      <w:r>
        <w:t xml:space="preserve">likku haljastust, üksitkute puude ja võsa eemaldamine on vajalik </w:t>
      </w:r>
      <w:r w:rsidR="00445A99">
        <w:t xml:space="preserve">hoonestuse rajamiseks või </w:t>
      </w:r>
      <w:r>
        <w:t xml:space="preserve">juurdepääsu paremaks korraldamiseks. Ette on nähtud säilitada kivisel kõrgendikul kasvav mets. Krundil on vähesel määral vajalik eemaldada võsa ja korrastada säilitatava </w:t>
      </w:r>
      <w:proofErr w:type="spellStart"/>
      <w:r>
        <w:t>kõrghaljastusega</w:t>
      </w:r>
      <w:proofErr w:type="spellEnd"/>
      <w:r>
        <w:t xml:space="preserve"> ala.</w:t>
      </w:r>
    </w:p>
    <w:p w:rsidR="000D507F" w:rsidRDefault="000D507F" w:rsidP="000D507F">
      <w:pPr>
        <w:jc w:val="both"/>
        <w:rPr>
          <w:rFonts w:cs="Arial"/>
        </w:rPr>
      </w:pPr>
    </w:p>
    <w:p w:rsidR="00420B5A" w:rsidRDefault="000D507F" w:rsidP="00420B5A">
      <w:pPr>
        <w:jc w:val="both"/>
        <w:outlineLvl w:val="0"/>
        <w:rPr>
          <w:rFonts w:cs="Arial"/>
        </w:rPr>
      </w:pPr>
      <w:bookmarkStart w:id="14" w:name="_Toc2535495"/>
      <w:r>
        <w:rPr>
          <w:rFonts w:cs="Arial"/>
        </w:rPr>
        <w:t>2.</w:t>
      </w:r>
      <w:r w:rsidR="00445A99">
        <w:rPr>
          <w:rFonts w:cs="Arial"/>
        </w:rPr>
        <w:t>6</w:t>
      </w:r>
      <w:r>
        <w:rPr>
          <w:rFonts w:cs="Arial"/>
        </w:rPr>
        <w:tab/>
        <w:t>Jäätmekäitlus</w:t>
      </w:r>
      <w:bookmarkEnd w:id="14"/>
    </w:p>
    <w:p w:rsidR="000D507F" w:rsidRDefault="000D507F" w:rsidP="000D507F">
      <w:pPr>
        <w:jc w:val="both"/>
        <w:rPr>
          <w:rFonts w:cs="Arial"/>
        </w:rPr>
      </w:pPr>
      <w:r>
        <w:rPr>
          <w:rFonts w:cs="Arial"/>
        </w:rPr>
        <w:t xml:space="preserve">Olmejäätmete kogumise ja sorteerimise kohad on ette nähtud krundi </w:t>
      </w:r>
      <w:proofErr w:type="spellStart"/>
      <w:r>
        <w:rPr>
          <w:rFonts w:cs="Arial"/>
        </w:rPr>
        <w:t>Varve</w:t>
      </w:r>
      <w:proofErr w:type="spellEnd"/>
      <w:r>
        <w:rPr>
          <w:rFonts w:cs="Arial"/>
        </w:rPr>
        <w:t xml:space="preserve"> tee äärde. Krundile tuleb konteinerid paigaldada vastavalt nõuetele ligipääsetavasse kohta.</w:t>
      </w:r>
    </w:p>
    <w:p w:rsidR="000D507F" w:rsidRDefault="000D507F" w:rsidP="000D507F">
      <w:pPr>
        <w:jc w:val="both"/>
        <w:rPr>
          <w:rFonts w:cs="Arial"/>
        </w:rPr>
      </w:pPr>
    </w:p>
    <w:p w:rsidR="000D507F" w:rsidRDefault="000D507F" w:rsidP="000D507F">
      <w:pPr>
        <w:jc w:val="both"/>
        <w:rPr>
          <w:rFonts w:cs="Arial"/>
        </w:rPr>
      </w:pPr>
      <w:r>
        <w:rPr>
          <w:rFonts w:cs="Arial"/>
        </w:rPr>
        <w:t xml:space="preserve">Jäätmekäitlusel lähtuda </w:t>
      </w:r>
      <w:r w:rsidR="00F15AAE">
        <w:rPr>
          <w:rFonts w:cs="Arial"/>
        </w:rPr>
        <w:t>jäätmeseadusest</w:t>
      </w:r>
      <w:r>
        <w:rPr>
          <w:rFonts w:cs="Arial"/>
        </w:rPr>
        <w:t xml:space="preserve"> ja </w:t>
      </w:r>
      <w:r w:rsidR="00F15AAE">
        <w:rPr>
          <w:rFonts w:cs="Arial"/>
        </w:rPr>
        <w:t xml:space="preserve">Kohila valla </w:t>
      </w:r>
      <w:r>
        <w:rPr>
          <w:rFonts w:cs="Arial"/>
        </w:rPr>
        <w:t>jäätmehoolduseeskirjast.</w:t>
      </w:r>
    </w:p>
    <w:p w:rsidR="007F2757" w:rsidRDefault="007F2757" w:rsidP="000D507F">
      <w:pPr>
        <w:jc w:val="both"/>
        <w:rPr>
          <w:rFonts w:cs="Arial"/>
        </w:rPr>
      </w:pPr>
    </w:p>
    <w:p w:rsidR="00420B5A" w:rsidRDefault="007F2757" w:rsidP="00420B5A">
      <w:pPr>
        <w:jc w:val="both"/>
        <w:outlineLvl w:val="0"/>
        <w:rPr>
          <w:rFonts w:cs="Arial"/>
        </w:rPr>
      </w:pPr>
      <w:bookmarkStart w:id="15" w:name="_Toc2535496"/>
      <w:r>
        <w:rPr>
          <w:rFonts w:cs="Arial"/>
        </w:rPr>
        <w:t>2.7</w:t>
      </w:r>
      <w:r>
        <w:rPr>
          <w:rFonts w:cs="Arial"/>
        </w:rPr>
        <w:tab/>
      </w:r>
      <w:r w:rsidR="002E5AAC">
        <w:rPr>
          <w:rFonts w:cs="Arial"/>
        </w:rPr>
        <w:t>Elluviimisega kaasnevad mõjud ja k</w:t>
      </w:r>
      <w:r w:rsidR="00A434EA">
        <w:rPr>
          <w:rFonts w:cs="Arial"/>
        </w:rPr>
        <w:t>eskkonnatingimused</w:t>
      </w:r>
      <w:bookmarkEnd w:id="15"/>
    </w:p>
    <w:p w:rsidR="00A434EA" w:rsidRDefault="00DC3515" w:rsidP="000D507F">
      <w:pPr>
        <w:jc w:val="both"/>
        <w:rPr>
          <w:rFonts w:cs="Arial"/>
        </w:rPr>
      </w:pPr>
      <w:r>
        <w:rPr>
          <w:rFonts w:cs="Arial"/>
        </w:rPr>
        <w:t xml:space="preserve">Planeeringulahenduse koostamisel on </w:t>
      </w:r>
      <w:r w:rsidR="00D53C4C">
        <w:rPr>
          <w:rFonts w:cs="Arial"/>
        </w:rPr>
        <w:t xml:space="preserve">maksimaalselt arvestatud olemasoleva </w:t>
      </w:r>
      <w:r>
        <w:rPr>
          <w:rFonts w:cs="Arial"/>
        </w:rPr>
        <w:t xml:space="preserve">keskkonnaga: ette on nähtud optimaalse suurusega hoonestusala </w:t>
      </w:r>
      <w:r w:rsidR="002E5AAC">
        <w:rPr>
          <w:rFonts w:cs="Arial"/>
        </w:rPr>
        <w:t xml:space="preserve">pereelamu ja abihoonete rajamiseks </w:t>
      </w:r>
      <w:r>
        <w:rPr>
          <w:rFonts w:cs="Arial"/>
        </w:rPr>
        <w:t>vaid</w:t>
      </w:r>
      <w:r w:rsidR="002E5AAC">
        <w:rPr>
          <w:rFonts w:cs="Arial"/>
        </w:rPr>
        <w:t xml:space="preserve"> Krunt 1</w:t>
      </w:r>
      <w:r w:rsidR="002E5AAC" w:rsidRPr="002E5AAC">
        <w:t xml:space="preserve"> </w:t>
      </w:r>
      <w:r w:rsidR="002E5AAC">
        <w:t>ida- ja kaguosse</w:t>
      </w:r>
      <w:r>
        <w:rPr>
          <w:rFonts w:cs="Arial"/>
        </w:rPr>
        <w:t xml:space="preserve"> lagedale </w:t>
      </w:r>
      <w:r w:rsidR="002E5AAC">
        <w:rPr>
          <w:rFonts w:cs="Arial"/>
        </w:rPr>
        <w:t>tasase</w:t>
      </w:r>
      <w:r>
        <w:rPr>
          <w:rFonts w:cs="Arial"/>
        </w:rPr>
        <w:t>le</w:t>
      </w:r>
      <w:r w:rsidR="002E5AAC">
        <w:rPr>
          <w:rFonts w:cs="Arial"/>
        </w:rPr>
        <w:t xml:space="preserve"> rohumaale</w:t>
      </w:r>
      <w:r>
        <w:rPr>
          <w:rFonts w:cs="Arial"/>
        </w:rPr>
        <w:t xml:space="preserve">. </w:t>
      </w:r>
      <w:r w:rsidR="00D53C4C">
        <w:t xml:space="preserve">Hoonestada pole lubatud metsaga kaetud kõrgendikku krundi põhjaosas. </w:t>
      </w:r>
      <w:r w:rsidR="002E5AAC">
        <w:rPr>
          <w:rFonts w:cs="Arial"/>
        </w:rPr>
        <w:t xml:space="preserve">Vajalikud tehnovõrkude asukohad (nt omapuhasti) ja ühendused (nt elektrivõrk) on kavandatud võimalikult vähe loodust ja naabreid koormavana: piisavalt kaugele krundipiirist ja nõutud kaugusele üksteisest ning võimalikult juurdepääsutee lähedusse, et neid oleks </w:t>
      </w:r>
      <w:r w:rsidR="00D53C4C">
        <w:rPr>
          <w:rFonts w:cs="Arial"/>
        </w:rPr>
        <w:t>võimalik hõlpsasti hooldada.</w:t>
      </w:r>
      <w:r w:rsidR="002E5AAC">
        <w:rPr>
          <w:rFonts w:cs="Arial"/>
        </w:rPr>
        <w:t xml:space="preserve"> </w:t>
      </w:r>
    </w:p>
    <w:p w:rsidR="002E5AAC" w:rsidRDefault="002E5AAC" w:rsidP="000D507F">
      <w:pPr>
        <w:jc w:val="both"/>
        <w:rPr>
          <w:rFonts w:cs="Arial"/>
        </w:rPr>
      </w:pPr>
    </w:p>
    <w:p w:rsidR="002E5AAC" w:rsidRDefault="002E5AAC" w:rsidP="002E5AAC">
      <w:pPr>
        <w:jc w:val="both"/>
      </w:pPr>
      <w:r>
        <w:t>Kavandatud hooned peavad olema ümbritsevasse keskkonda sobivad. Eelistatud on looduslikud ehitusmaterjalid ning energiasäästlikud lahendused. Piirete rajamine pole kohustuslik, kuid neid võib rajada näiteks metsloomade tõkestamiseks. Juhul, kui piirded rajatakse, peab need sobitama ümbritsevasse keskkonda.</w:t>
      </w:r>
    </w:p>
    <w:p w:rsidR="00D53C4C" w:rsidRDefault="00D53C4C" w:rsidP="002E5AAC">
      <w:pPr>
        <w:jc w:val="both"/>
        <w:rPr>
          <w:rFonts w:cs="Arial"/>
        </w:rPr>
      </w:pPr>
    </w:p>
    <w:p w:rsidR="00A434EA" w:rsidRDefault="00D53C4C" w:rsidP="000D507F">
      <w:pPr>
        <w:jc w:val="both"/>
      </w:pPr>
      <w:r>
        <w:t>Seega on elluviimisega kaasnevad majanduslikud, sotsiaalsed ja looduskeskkonnale avalduvad negatiivsed mõjud viidud miinimumini.</w:t>
      </w:r>
    </w:p>
    <w:p w:rsidR="00D53C4C" w:rsidRDefault="00D53C4C" w:rsidP="000D507F">
      <w:pPr>
        <w:jc w:val="both"/>
        <w:rPr>
          <w:rFonts w:cs="Arial"/>
        </w:rPr>
      </w:pPr>
    </w:p>
    <w:p w:rsidR="00FC13F8" w:rsidRDefault="00A434EA" w:rsidP="00FC13F8">
      <w:pPr>
        <w:jc w:val="both"/>
        <w:outlineLvl w:val="0"/>
        <w:rPr>
          <w:rFonts w:cs="Arial"/>
        </w:rPr>
      </w:pPr>
      <w:bookmarkStart w:id="16" w:name="_Toc2535497"/>
      <w:r>
        <w:rPr>
          <w:rFonts w:cs="Arial"/>
        </w:rPr>
        <w:t>2.8</w:t>
      </w:r>
      <w:r>
        <w:rPr>
          <w:rFonts w:cs="Arial"/>
        </w:rPr>
        <w:tab/>
      </w:r>
      <w:r w:rsidR="007F2757">
        <w:rPr>
          <w:rFonts w:cs="Arial"/>
        </w:rPr>
        <w:t xml:space="preserve">Kuritegevuse </w:t>
      </w:r>
      <w:r w:rsidR="00AB5CF4">
        <w:rPr>
          <w:rFonts w:cs="Arial"/>
        </w:rPr>
        <w:t>riski</w:t>
      </w:r>
      <w:r w:rsidR="007F2757">
        <w:rPr>
          <w:rFonts w:cs="Arial"/>
        </w:rPr>
        <w:t xml:space="preserve"> vähenda</w:t>
      </w:r>
      <w:r w:rsidR="00AB5CF4">
        <w:rPr>
          <w:rFonts w:cs="Arial"/>
        </w:rPr>
        <w:t>vad</w:t>
      </w:r>
      <w:r w:rsidR="007F2757">
        <w:rPr>
          <w:rFonts w:cs="Arial"/>
        </w:rPr>
        <w:t xml:space="preserve"> </w:t>
      </w:r>
      <w:r w:rsidR="00AB5CF4">
        <w:rPr>
          <w:rFonts w:cs="Arial"/>
        </w:rPr>
        <w:t>tingimused</w:t>
      </w:r>
      <w:bookmarkEnd w:id="16"/>
    </w:p>
    <w:p w:rsidR="00AB5CF4" w:rsidRDefault="00D53C4C" w:rsidP="000D507F">
      <w:pPr>
        <w:jc w:val="both"/>
        <w:rPr>
          <w:rFonts w:cs="Arial"/>
        </w:rPr>
      </w:pPr>
      <w:r>
        <w:rPr>
          <w:rFonts w:cs="Arial"/>
        </w:rPr>
        <w:t xml:space="preserve">Kuriteohirmu all mõistetakse inimese hirmu sattuda isiklikult teatud tüüpi kuriteo ohvriks (sissemurdmised, vargused jms). </w:t>
      </w:r>
      <w:r w:rsidR="00E10318" w:rsidRPr="00757E62">
        <w:t>Ebaturvalisust tekitavad ja kuritegevuse riski suurendavad võivad olla nõrga järelevalvega, mahajäetud ja halva nähtavusega kohad, hirmutekitavate tunnustega ning halvasti hooldatud ja korrastamata paigad (nt tühjad ja rüüstatud hooned, kõnnu</w:t>
      </w:r>
      <w:r w:rsidR="00E10318" w:rsidRPr="00757E62">
        <w:softHyphen/>
        <w:t>maad), pimedad nurgatagused.</w:t>
      </w:r>
    </w:p>
    <w:p w:rsidR="00AB5CF4" w:rsidRDefault="00AB5CF4" w:rsidP="000D507F">
      <w:pPr>
        <w:jc w:val="both"/>
        <w:rPr>
          <w:rFonts w:cs="Arial"/>
        </w:rPr>
      </w:pPr>
    </w:p>
    <w:p w:rsidR="00E10318" w:rsidRDefault="00E10318" w:rsidP="00E10318">
      <w:pPr>
        <w:jc w:val="both"/>
        <w:rPr>
          <w:rFonts w:cs="Arial"/>
        </w:rPr>
      </w:pPr>
      <w:r w:rsidRPr="00757E62">
        <w:t xml:space="preserve">Eeltoodust tulenevalt on  </w:t>
      </w:r>
      <w:r w:rsidRPr="00E10318">
        <w:t xml:space="preserve">detailplaneeringus </w:t>
      </w:r>
      <w:r>
        <w:rPr>
          <w:rFonts w:eastAsia="ヒラギノ角ゴ Pro W3"/>
          <w:color w:val="000000"/>
          <w:szCs w:val="24"/>
        </w:rPr>
        <w:t>eesmärgiks seatud h</w:t>
      </w:r>
      <w:r>
        <w:t>ea nähtavus, k</w:t>
      </w:r>
      <w:r w:rsidRPr="00757E62">
        <w:t xml:space="preserve">onkreetsed ja selgelt </w:t>
      </w:r>
      <w:r w:rsidRPr="00E10318">
        <w:t xml:space="preserve">eristatavad juurdepääsud ja liikumisteed ning naabrivalve. </w:t>
      </w:r>
      <w:r w:rsidRPr="00E10318">
        <w:rPr>
          <w:rFonts w:eastAsia="ヒラギノ角ゴ Pro W3"/>
          <w:color w:val="000000"/>
          <w:szCs w:val="24"/>
        </w:rPr>
        <w:t xml:space="preserve">Projekteerimisel ja ehitiste kasutamisel tuleb arvestada </w:t>
      </w:r>
      <w:r w:rsidRPr="00E10318">
        <w:t>vastupidavate/kvaliteetsete materjalide kasutamisega ning heakorra tagamise ja pideva</w:t>
      </w:r>
      <w:r w:rsidRPr="00757E62">
        <w:t xml:space="preserve"> korrashoi</w:t>
      </w:r>
      <w:r>
        <w:t>uga</w:t>
      </w:r>
      <w:r w:rsidRPr="00757E62">
        <w:t>.</w:t>
      </w:r>
    </w:p>
    <w:p w:rsidR="000D507F" w:rsidRDefault="000D507F" w:rsidP="000D507F">
      <w:pPr>
        <w:jc w:val="both"/>
        <w:rPr>
          <w:rFonts w:cs="Arial"/>
        </w:rPr>
      </w:pPr>
    </w:p>
    <w:p w:rsidR="00FC13F8" w:rsidRDefault="000D507F" w:rsidP="00FC13F8">
      <w:pPr>
        <w:jc w:val="both"/>
        <w:outlineLvl w:val="0"/>
        <w:rPr>
          <w:rFonts w:cs="Arial"/>
        </w:rPr>
      </w:pPr>
      <w:bookmarkStart w:id="17" w:name="_Toc2535498"/>
      <w:r>
        <w:rPr>
          <w:rFonts w:cs="Arial"/>
        </w:rPr>
        <w:t>2.</w:t>
      </w:r>
      <w:r w:rsidR="00A434EA">
        <w:rPr>
          <w:rFonts w:cs="Arial"/>
        </w:rPr>
        <w:t>9</w:t>
      </w:r>
      <w:r>
        <w:rPr>
          <w:rFonts w:cs="Arial"/>
        </w:rPr>
        <w:tab/>
      </w:r>
      <w:r w:rsidR="001A4CDF">
        <w:rPr>
          <w:rFonts w:cs="Arial"/>
        </w:rPr>
        <w:t>Ehitiste tuleohutus</w:t>
      </w:r>
      <w:bookmarkEnd w:id="17"/>
    </w:p>
    <w:p w:rsidR="00A434EA" w:rsidRDefault="00A434EA" w:rsidP="000D507F">
      <w:pPr>
        <w:jc w:val="both"/>
        <w:rPr>
          <w:rFonts w:cs="Arial"/>
        </w:rPr>
      </w:pPr>
      <w:r>
        <w:rPr>
          <w:rFonts w:cs="Arial"/>
        </w:rPr>
        <w:t xml:space="preserve">Vastutus tuleohutusnõuete täitmise eest lasub krundi omanikul või valdajal. Hooned tuleb krundile projekteerida nii, et </w:t>
      </w:r>
      <w:proofErr w:type="spellStart"/>
      <w:r>
        <w:rPr>
          <w:rFonts w:cs="Arial"/>
        </w:rPr>
        <w:t>hoonetevahelised</w:t>
      </w:r>
      <w:proofErr w:type="spellEnd"/>
      <w:r>
        <w:rPr>
          <w:rFonts w:cs="Arial"/>
        </w:rPr>
        <w:t xml:space="preserve"> kujad arvestavad kehtivaid tuletõrjenorme. Rajatavate hoonete tulepüsivusklass on TP3.</w:t>
      </w:r>
    </w:p>
    <w:p w:rsidR="00A434EA" w:rsidRDefault="00A434EA" w:rsidP="000D507F">
      <w:pPr>
        <w:jc w:val="both"/>
        <w:rPr>
          <w:rFonts w:cs="Arial"/>
        </w:rPr>
      </w:pPr>
    </w:p>
    <w:p w:rsidR="000D507F" w:rsidRDefault="00A434EA" w:rsidP="000D507F">
      <w:pPr>
        <w:jc w:val="both"/>
        <w:rPr>
          <w:rFonts w:cs="Arial"/>
        </w:rPr>
      </w:pPr>
      <w:r>
        <w:rPr>
          <w:rFonts w:cs="Arial"/>
        </w:rPr>
        <w:t xml:space="preserve">Vastavalt tuleohutuse standardile ei nähta </w:t>
      </w:r>
      <w:proofErr w:type="spellStart"/>
      <w:r>
        <w:rPr>
          <w:rFonts w:cs="Arial"/>
        </w:rPr>
        <w:t>h</w:t>
      </w:r>
      <w:r w:rsidR="00216403">
        <w:rPr>
          <w:rFonts w:cs="Arial"/>
        </w:rPr>
        <w:t>ajaasustusega</w:t>
      </w:r>
      <w:proofErr w:type="spellEnd"/>
      <w:r w:rsidR="00216403">
        <w:rPr>
          <w:rFonts w:cs="Arial"/>
        </w:rPr>
        <w:t xml:space="preserve"> piirkonna üksikelamutele ning nende abihoonetele ette eraldi välist veevõtukohta kustutusveele. Hoone ehitusprojektis tuleb anda teave lähima kasutuskõlbliku veevõtukoha kohta.</w:t>
      </w:r>
    </w:p>
    <w:p w:rsidR="00AB5CF4" w:rsidRDefault="00AB5CF4" w:rsidP="007F2757">
      <w:pPr>
        <w:jc w:val="both"/>
        <w:rPr>
          <w:rFonts w:cs="Arial"/>
          <w:b/>
          <w:bCs/>
          <w:caps/>
          <w:spacing w:val="60"/>
        </w:rPr>
      </w:pPr>
    </w:p>
    <w:p w:rsidR="00F81131" w:rsidRDefault="00F81131">
      <w:pPr>
        <w:spacing w:after="160" w:line="259" w:lineRule="auto"/>
        <w:rPr>
          <w:rFonts w:cs="Arial"/>
          <w:b/>
          <w:bCs/>
          <w:caps/>
          <w:spacing w:val="60"/>
        </w:rPr>
      </w:pPr>
      <w:r>
        <w:rPr>
          <w:rFonts w:cs="Arial"/>
          <w:b/>
          <w:bCs/>
          <w:caps/>
          <w:spacing w:val="60"/>
        </w:rPr>
        <w:br w:type="page"/>
      </w:r>
    </w:p>
    <w:p w:rsidR="00420B5A" w:rsidRDefault="007F2757" w:rsidP="00420B5A">
      <w:pPr>
        <w:jc w:val="both"/>
        <w:outlineLvl w:val="0"/>
        <w:rPr>
          <w:rFonts w:cs="Arial"/>
        </w:rPr>
      </w:pPr>
      <w:bookmarkStart w:id="18" w:name="_Toc2535499"/>
      <w:r>
        <w:rPr>
          <w:rFonts w:cs="Arial"/>
          <w:b/>
          <w:bCs/>
          <w:caps/>
          <w:spacing w:val="60"/>
        </w:rPr>
        <w:t xml:space="preserve">3. </w:t>
      </w:r>
      <w:r>
        <w:rPr>
          <w:rFonts w:cs="Arial"/>
          <w:b/>
          <w:bCs/>
          <w:caps/>
          <w:spacing w:val="60"/>
        </w:rPr>
        <w:tab/>
        <w:t>elluviimi</w:t>
      </w:r>
      <w:r w:rsidR="000C59FB">
        <w:rPr>
          <w:rFonts w:cs="Arial"/>
          <w:b/>
          <w:bCs/>
          <w:caps/>
          <w:spacing w:val="60"/>
        </w:rPr>
        <w:t>s</w:t>
      </w:r>
      <w:r>
        <w:rPr>
          <w:rFonts w:cs="Arial"/>
          <w:b/>
          <w:bCs/>
          <w:caps/>
          <w:spacing w:val="60"/>
        </w:rPr>
        <w:t>e</w:t>
      </w:r>
      <w:r w:rsidR="000C59FB">
        <w:rPr>
          <w:rFonts w:cs="Arial"/>
          <w:b/>
          <w:bCs/>
          <w:caps/>
          <w:spacing w:val="60"/>
        </w:rPr>
        <w:t xml:space="preserve"> tegevuskava</w:t>
      </w:r>
      <w:bookmarkEnd w:id="18"/>
    </w:p>
    <w:p w:rsidR="000C59FB" w:rsidRDefault="000C59FB" w:rsidP="00420B5A">
      <w:pPr>
        <w:jc w:val="both"/>
      </w:pPr>
    </w:p>
    <w:p w:rsidR="00B46387" w:rsidRDefault="000C59FB" w:rsidP="00B46387">
      <w:pPr>
        <w:jc w:val="both"/>
        <w:rPr>
          <w:rFonts w:cs="Arial"/>
        </w:rPr>
      </w:pPr>
      <w:r>
        <w:t>Peale detailplaneeringu kehtestamist ja e</w:t>
      </w:r>
      <w:r w:rsidR="00DC3515">
        <w:t>nne ehituslo</w:t>
      </w:r>
      <w:r>
        <w:t>a</w:t>
      </w:r>
      <w:r w:rsidR="00DC3515">
        <w:t xml:space="preserve"> taotluse</w:t>
      </w:r>
      <w:r>
        <w:t xml:space="preserve"> </w:t>
      </w:r>
      <w:r w:rsidR="00DC3515">
        <w:t>esita</w:t>
      </w:r>
      <w:r>
        <w:t xml:space="preserve">mist tuleb </w:t>
      </w:r>
      <w:r w:rsidR="00DC3515">
        <w:rPr>
          <w:rFonts w:cs="Arial"/>
        </w:rPr>
        <w:t xml:space="preserve">moodustada </w:t>
      </w:r>
      <w:r>
        <w:t xml:space="preserve">planeeringu kruntidele vastavad katastriüksused </w:t>
      </w:r>
      <w:r w:rsidR="00DC3515">
        <w:rPr>
          <w:rFonts w:cs="Arial"/>
        </w:rPr>
        <w:t xml:space="preserve">(Krunti 1 katastriüksus antakse üle kohalikule omavalitsusele) või seada </w:t>
      </w:r>
      <w:proofErr w:type="spellStart"/>
      <w:r w:rsidR="00DC3515">
        <w:rPr>
          <w:rFonts w:cs="Arial"/>
        </w:rPr>
        <w:t>Varve</w:t>
      </w:r>
      <w:proofErr w:type="spellEnd"/>
      <w:r w:rsidR="00DC3515">
        <w:rPr>
          <w:rFonts w:cs="Arial"/>
        </w:rPr>
        <w:t xml:space="preserve"> teele avalik kasutusõigus.</w:t>
      </w:r>
      <w:r w:rsidR="00B46387" w:rsidRPr="00B46387">
        <w:rPr>
          <w:rFonts w:cs="Arial"/>
        </w:rPr>
        <w:t xml:space="preserve"> </w:t>
      </w:r>
    </w:p>
    <w:p w:rsidR="00B46387" w:rsidRDefault="00B46387" w:rsidP="00B46387">
      <w:pPr>
        <w:jc w:val="both"/>
        <w:rPr>
          <w:rFonts w:cs="Arial"/>
        </w:rPr>
      </w:pPr>
    </w:p>
    <w:p w:rsidR="00B46387" w:rsidRDefault="00E10318" w:rsidP="00B46387">
      <w:pPr>
        <w:jc w:val="both"/>
        <w:rPr>
          <w:rFonts w:cs="Arial"/>
        </w:rPr>
      </w:pPr>
      <w:r>
        <w:t>Pääsusilma</w:t>
      </w:r>
      <w:r w:rsidRPr="00051B30">
        <w:t xml:space="preserve"> ehitusõigused ning juurdepääsud realiseeritakse </w:t>
      </w:r>
      <w:r>
        <w:t>kinnistu</w:t>
      </w:r>
      <w:r w:rsidRPr="00051B30">
        <w:t xml:space="preserve"> omaniku poolt.</w:t>
      </w:r>
      <w:r>
        <w:t xml:space="preserve"> T</w:t>
      </w:r>
      <w:r w:rsidRPr="00051B30">
        <w:t>ehnovõrkude</w:t>
      </w:r>
      <w:r>
        <w:t xml:space="preserve"> ü</w:t>
      </w:r>
      <w:r w:rsidRPr="00051B30">
        <w:t xml:space="preserve">hendused </w:t>
      </w:r>
      <w:r>
        <w:t>ja asukohad</w:t>
      </w:r>
      <w:r w:rsidRPr="00051B30">
        <w:t xml:space="preserve"> ehitatakse vastavalt kehtivatele </w:t>
      </w:r>
      <w:r>
        <w:t>nõuete</w:t>
      </w:r>
      <w:r w:rsidRPr="00051B30">
        <w:t>le ning kokkuleppel tehnovõrkude va</w:t>
      </w:r>
      <w:r>
        <w:t>ldajatega</w:t>
      </w:r>
      <w:r w:rsidRPr="00051B30">
        <w:t xml:space="preserve">. Planeeringuala tehnovõrkude hooldus toimub vastavalt </w:t>
      </w:r>
      <w:r>
        <w:t>kinnistu</w:t>
      </w:r>
      <w:r w:rsidRPr="00051B30">
        <w:t xml:space="preserve"> valdajate ja </w:t>
      </w:r>
      <w:r w:rsidRPr="00441FCE">
        <w:rPr>
          <w:szCs w:val="24"/>
        </w:rPr>
        <w:t>võrguvaldajate vahelistele kokkulepetele.</w:t>
      </w:r>
      <w:r w:rsidR="00B46387" w:rsidRPr="00B46387">
        <w:rPr>
          <w:rFonts w:cs="Arial"/>
        </w:rPr>
        <w:t xml:space="preserve"> </w:t>
      </w:r>
    </w:p>
    <w:p w:rsidR="00B46387" w:rsidRDefault="00B46387" w:rsidP="00B46387">
      <w:pPr>
        <w:jc w:val="both"/>
        <w:rPr>
          <w:rFonts w:cs="Arial"/>
        </w:rPr>
      </w:pPr>
    </w:p>
    <w:p w:rsidR="00B46387" w:rsidRDefault="00E10318" w:rsidP="00B46387">
      <w:pPr>
        <w:jc w:val="both"/>
        <w:rPr>
          <w:rFonts w:cs="Arial"/>
        </w:rPr>
      </w:pPr>
      <w:r>
        <w:rPr>
          <w:szCs w:val="24"/>
        </w:rPr>
        <w:t>Detailplaneeringu elluviimise etapid:</w:t>
      </w:r>
      <w:r w:rsidR="00B46387" w:rsidRPr="00B46387">
        <w:rPr>
          <w:rFonts w:cs="Arial"/>
        </w:rPr>
        <w:t xml:space="preserve"> </w:t>
      </w:r>
    </w:p>
    <w:p w:rsidR="00B46387" w:rsidRDefault="00E10318" w:rsidP="00B46387">
      <w:pPr>
        <w:pStyle w:val="Loendilik"/>
        <w:numPr>
          <w:ilvl w:val="0"/>
          <w:numId w:val="9"/>
        </w:numPr>
        <w:jc w:val="both"/>
      </w:pPr>
      <w:r>
        <w:t>H</w:t>
      </w:r>
      <w:r w:rsidRPr="00441FCE">
        <w:t>oone</w:t>
      </w:r>
      <w:r w:rsidR="00B46387">
        <w:t xml:space="preserve">te ja rajatiste </w:t>
      </w:r>
      <w:r>
        <w:t>ehitus</w:t>
      </w:r>
      <w:r w:rsidRPr="00441FCE">
        <w:t>projekti</w:t>
      </w:r>
      <w:r w:rsidR="00B46387">
        <w:t>de</w:t>
      </w:r>
      <w:r w:rsidRPr="00441FCE">
        <w:t xml:space="preserve"> koostamine</w:t>
      </w:r>
      <w:r w:rsidR="00B46387" w:rsidRPr="00B46387">
        <w:t xml:space="preserve"> </w:t>
      </w:r>
      <w:r w:rsidR="00B46387">
        <w:t xml:space="preserve">ja </w:t>
      </w:r>
      <w:r w:rsidR="00B46387" w:rsidRPr="00441FCE">
        <w:t>ehituslubade taotlemine</w:t>
      </w:r>
      <w:r w:rsidRPr="00441FCE">
        <w:t>;</w:t>
      </w:r>
    </w:p>
    <w:p w:rsidR="00B46387" w:rsidRDefault="00B46387" w:rsidP="00B46387">
      <w:pPr>
        <w:pStyle w:val="Loendilik"/>
        <w:numPr>
          <w:ilvl w:val="0"/>
          <w:numId w:val="9"/>
        </w:numPr>
        <w:jc w:val="both"/>
      </w:pPr>
      <w:r>
        <w:t>H</w:t>
      </w:r>
      <w:r w:rsidRPr="00441FCE">
        <w:t>oone</w:t>
      </w:r>
      <w:r>
        <w:t xml:space="preserve">te ja rajatiste </w:t>
      </w:r>
      <w:r w:rsidR="00E10318">
        <w:t>ehitamine</w:t>
      </w:r>
      <w:r>
        <w:t xml:space="preserve"> ning kasutuslubade taotlemine.</w:t>
      </w:r>
    </w:p>
    <w:p w:rsidR="00F81131" w:rsidRDefault="00F81131" w:rsidP="00F81131">
      <w:pPr>
        <w:jc w:val="both"/>
      </w:pPr>
    </w:p>
    <w:p w:rsidR="00B46387" w:rsidRDefault="00E10318" w:rsidP="00B46387">
      <w:pPr>
        <w:jc w:val="both"/>
      </w:pPr>
      <w:r w:rsidRPr="00051B30">
        <w:t>Täiendavalt on detailplaneeringuala ehitamisel järgmised tingimused:</w:t>
      </w:r>
    </w:p>
    <w:p w:rsidR="00B46387" w:rsidRDefault="00E10318" w:rsidP="00E10318">
      <w:pPr>
        <w:pStyle w:val="Loendilik"/>
        <w:numPr>
          <w:ilvl w:val="0"/>
          <w:numId w:val="9"/>
        </w:numPr>
        <w:jc w:val="both"/>
      </w:pPr>
      <w:r w:rsidRPr="00051B30">
        <w:t>Planeeringu realiseerimisega ei tohi kolmandatele osapooltele põhjustada kahjusid.</w:t>
      </w:r>
    </w:p>
    <w:p w:rsidR="00B46387" w:rsidRDefault="00E10318" w:rsidP="00E10318">
      <w:pPr>
        <w:pStyle w:val="Loendilik"/>
        <w:numPr>
          <w:ilvl w:val="0"/>
          <w:numId w:val="9"/>
        </w:numPr>
        <w:jc w:val="both"/>
      </w:pPr>
      <w:r>
        <w:t>Hoone</w:t>
      </w:r>
      <w:r w:rsidR="00B46387">
        <w:t>te</w:t>
      </w:r>
      <w:r>
        <w:t xml:space="preserve"> eskiisprojekt</w:t>
      </w:r>
      <w:r w:rsidR="00B46387">
        <w:t>id</w:t>
      </w:r>
      <w:r w:rsidRPr="00051B30">
        <w:t xml:space="preserve"> kooskõlastada enne ehitusloa taotlemist </w:t>
      </w:r>
      <w:r w:rsidR="00B46387">
        <w:t>Kohila</w:t>
      </w:r>
      <w:r>
        <w:t xml:space="preserve"> </w:t>
      </w:r>
      <w:r w:rsidR="00B46387">
        <w:t>Valla</w:t>
      </w:r>
      <w:r w:rsidRPr="00051B30">
        <w:t>valitsusega.</w:t>
      </w:r>
    </w:p>
    <w:p w:rsidR="00F81131" w:rsidRDefault="00F81131" w:rsidP="00F81131">
      <w:pPr>
        <w:jc w:val="both"/>
      </w:pPr>
    </w:p>
    <w:p w:rsidR="00F81131" w:rsidRDefault="00F81131" w:rsidP="00F81131">
      <w:pPr>
        <w:jc w:val="both"/>
      </w:pPr>
    </w:p>
    <w:p w:rsidR="000D507F" w:rsidRDefault="000D507F" w:rsidP="00E10318">
      <w:pPr>
        <w:pStyle w:val="Loendilik"/>
        <w:numPr>
          <w:ilvl w:val="0"/>
          <w:numId w:val="9"/>
        </w:numPr>
        <w:jc w:val="both"/>
      </w:pPr>
      <w:r>
        <w:br w:type="page"/>
      </w:r>
    </w:p>
    <w:p w:rsidR="000D507F" w:rsidRDefault="000D507F" w:rsidP="000D507F">
      <w:pPr>
        <w:jc w:val="both"/>
      </w:pPr>
    </w:p>
    <w:p w:rsidR="000D507F" w:rsidRDefault="000D507F" w:rsidP="000D507F">
      <w:pPr>
        <w:jc w:val="both"/>
      </w:pPr>
    </w:p>
    <w:p w:rsidR="000D507F" w:rsidRDefault="000D507F" w:rsidP="000D507F">
      <w:pPr>
        <w:jc w:val="both"/>
      </w:pPr>
    </w:p>
    <w:p w:rsidR="000D507F" w:rsidRDefault="000D507F" w:rsidP="000D507F">
      <w:pPr>
        <w:jc w:val="both"/>
      </w:pPr>
    </w:p>
    <w:p w:rsidR="000D507F" w:rsidRDefault="000D507F" w:rsidP="000D507F">
      <w:pPr>
        <w:jc w:val="both"/>
      </w:pPr>
    </w:p>
    <w:p w:rsidR="002848F2" w:rsidRDefault="0012071D" w:rsidP="002848F2">
      <w:pPr>
        <w:jc w:val="both"/>
        <w:rPr>
          <w:rFonts w:cs="Arial"/>
          <w:b/>
          <w:bCs/>
          <w:caps/>
          <w:sz w:val="28"/>
        </w:rPr>
      </w:pPr>
      <w:bookmarkStart w:id="19" w:name="OLE_LINK2"/>
      <w:r>
        <w:rPr>
          <w:rFonts w:cs="Arial"/>
          <w:b/>
          <w:bCs/>
          <w:caps/>
          <w:sz w:val="28"/>
        </w:rPr>
        <w:t>I</w:t>
      </w:r>
      <w:r w:rsidR="000D507F">
        <w:rPr>
          <w:rFonts w:cs="Arial"/>
          <w:b/>
          <w:bCs/>
          <w:caps/>
          <w:sz w:val="28"/>
        </w:rPr>
        <w:t>I</w:t>
      </w:r>
      <w:r w:rsidR="000D507F">
        <w:rPr>
          <w:rFonts w:cs="Arial"/>
          <w:b/>
          <w:bCs/>
          <w:caps/>
          <w:sz w:val="28"/>
        </w:rPr>
        <w:tab/>
        <w:t>Joonised</w:t>
      </w:r>
      <w:bookmarkEnd w:id="19"/>
    </w:p>
    <w:p w:rsidR="000D507F" w:rsidRDefault="000D507F" w:rsidP="002848F2">
      <w:pPr>
        <w:jc w:val="both"/>
        <w:outlineLvl w:val="0"/>
        <w:rPr>
          <w:rFonts w:cs="Arial"/>
          <w:bCs/>
          <w:caps/>
        </w:rPr>
      </w:pPr>
    </w:p>
    <w:p w:rsidR="000D507F" w:rsidRDefault="000D507F" w:rsidP="000D507F">
      <w:pPr>
        <w:jc w:val="both"/>
        <w:rPr>
          <w:rFonts w:cs="Arial"/>
          <w:bCs/>
          <w:caps/>
        </w:rPr>
      </w:pPr>
    </w:p>
    <w:p w:rsidR="000D507F" w:rsidRDefault="000D507F" w:rsidP="000D507F">
      <w:pPr>
        <w:jc w:val="both"/>
        <w:rPr>
          <w:rFonts w:cs="Arial"/>
          <w:bCs/>
          <w:caps/>
        </w:rPr>
      </w:pPr>
    </w:p>
    <w:tbl>
      <w:tblPr>
        <w:tblW w:w="9782" w:type="dxa"/>
        <w:tblInd w:w="-177" w:type="dxa"/>
        <w:tblLayout w:type="fixed"/>
        <w:tblCellMar>
          <w:left w:w="107" w:type="dxa"/>
          <w:right w:w="107" w:type="dxa"/>
        </w:tblCellMar>
        <w:tblLook w:val="0000" w:firstRow="0" w:lastRow="0" w:firstColumn="0" w:lastColumn="0" w:noHBand="0" w:noVBand="0"/>
      </w:tblPr>
      <w:tblGrid>
        <w:gridCol w:w="1737"/>
        <w:gridCol w:w="3649"/>
        <w:gridCol w:w="1134"/>
        <w:gridCol w:w="1843"/>
        <w:gridCol w:w="1419"/>
      </w:tblGrid>
      <w:tr w:rsidR="000D507F" w:rsidTr="000A33E2">
        <w:tc>
          <w:tcPr>
            <w:tcW w:w="1737" w:type="dxa"/>
            <w:tcBorders>
              <w:bottom w:val="single" w:sz="4" w:space="0" w:color="auto"/>
            </w:tcBorders>
          </w:tcPr>
          <w:p w:rsidR="000D507F" w:rsidRDefault="000D507F" w:rsidP="00FC13F8">
            <w:pPr>
              <w:spacing w:after="120" w:line="360" w:lineRule="auto"/>
              <w:rPr>
                <w:sz w:val="16"/>
                <w:szCs w:val="16"/>
              </w:rPr>
            </w:pPr>
            <w:r>
              <w:rPr>
                <w:sz w:val="16"/>
                <w:szCs w:val="16"/>
              </w:rPr>
              <w:t>Tähis</w:t>
            </w:r>
          </w:p>
        </w:tc>
        <w:tc>
          <w:tcPr>
            <w:tcW w:w="3649" w:type="dxa"/>
            <w:tcBorders>
              <w:bottom w:val="single" w:sz="4" w:space="0" w:color="auto"/>
            </w:tcBorders>
          </w:tcPr>
          <w:p w:rsidR="000D507F" w:rsidRDefault="000D507F" w:rsidP="00FC13F8">
            <w:pPr>
              <w:spacing w:after="120" w:line="360" w:lineRule="auto"/>
              <w:rPr>
                <w:sz w:val="16"/>
                <w:szCs w:val="16"/>
              </w:rPr>
            </w:pPr>
            <w:r>
              <w:rPr>
                <w:sz w:val="16"/>
                <w:szCs w:val="16"/>
              </w:rPr>
              <w:t>Joonise nimetus</w:t>
            </w:r>
          </w:p>
        </w:tc>
        <w:tc>
          <w:tcPr>
            <w:tcW w:w="1134" w:type="dxa"/>
            <w:tcBorders>
              <w:bottom w:val="single" w:sz="4" w:space="0" w:color="auto"/>
            </w:tcBorders>
          </w:tcPr>
          <w:p w:rsidR="000D507F" w:rsidRDefault="000D507F" w:rsidP="00FC13F8">
            <w:pPr>
              <w:spacing w:after="20"/>
              <w:jc w:val="right"/>
              <w:rPr>
                <w:sz w:val="16"/>
                <w:szCs w:val="16"/>
              </w:rPr>
            </w:pPr>
            <w:r>
              <w:rPr>
                <w:sz w:val="16"/>
                <w:szCs w:val="16"/>
              </w:rPr>
              <w:t>Mõõtkava</w:t>
            </w:r>
          </w:p>
        </w:tc>
        <w:tc>
          <w:tcPr>
            <w:tcW w:w="1843" w:type="dxa"/>
            <w:tcBorders>
              <w:bottom w:val="single" w:sz="4" w:space="0" w:color="auto"/>
            </w:tcBorders>
          </w:tcPr>
          <w:p w:rsidR="000D507F" w:rsidRDefault="000D507F" w:rsidP="00FC13F8">
            <w:pPr>
              <w:spacing w:after="20"/>
              <w:jc w:val="right"/>
              <w:rPr>
                <w:sz w:val="16"/>
                <w:szCs w:val="16"/>
              </w:rPr>
            </w:pPr>
            <w:r>
              <w:rPr>
                <w:sz w:val="16"/>
                <w:szCs w:val="16"/>
              </w:rPr>
              <w:t>Koostamise kuupäev</w:t>
            </w:r>
          </w:p>
        </w:tc>
        <w:tc>
          <w:tcPr>
            <w:tcW w:w="1419" w:type="dxa"/>
            <w:tcBorders>
              <w:bottom w:val="single" w:sz="4" w:space="0" w:color="auto"/>
            </w:tcBorders>
          </w:tcPr>
          <w:p w:rsidR="000D507F" w:rsidRDefault="000D507F" w:rsidP="00FC13F8">
            <w:pPr>
              <w:spacing w:after="20"/>
              <w:jc w:val="right"/>
              <w:rPr>
                <w:sz w:val="16"/>
                <w:szCs w:val="16"/>
              </w:rPr>
            </w:pPr>
            <w:r>
              <w:rPr>
                <w:sz w:val="16"/>
                <w:szCs w:val="16"/>
              </w:rPr>
              <w:t>Viimane muutmine</w:t>
            </w:r>
          </w:p>
        </w:tc>
      </w:tr>
      <w:tr w:rsidR="000D507F" w:rsidTr="000A33E2">
        <w:tc>
          <w:tcPr>
            <w:tcW w:w="1737" w:type="dxa"/>
            <w:tcBorders>
              <w:top w:val="single" w:sz="4" w:space="0" w:color="auto"/>
            </w:tcBorders>
          </w:tcPr>
          <w:p w:rsidR="000D507F" w:rsidRDefault="00445A99" w:rsidP="00FC13F8">
            <w:pPr>
              <w:spacing w:after="120" w:line="360" w:lineRule="auto"/>
              <w:rPr>
                <w:caps/>
              </w:rPr>
            </w:pPr>
            <w:r>
              <w:rPr>
                <w:caps/>
              </w:rPr>
              <w:t>19788</w:t>
            </w:r>
            <w:r w:rsidR="000A33E2">
              <w:rPr>
                <w:caps/>
              </w:rPr>
              <w:t xml:space="preserve"> </w:t>
            </w:r>
            <w:r w:rsidR="000D507F">
              <w:rPr>
                <w:caps/>
              </w:rPr>
              <w:t>DP-01</w:t>
            </w:r>
          </w:p>
        </w:tc>
        <w:tc>
          <w:tcPr>
            <w:tcW w:w="3649" w:type="dxa"/>
            <w:tcBorders>
              <w:top w:val="single" w:sz="4" w:space="0" w:color="auto"/>
            </w:tcBorders>
          </w:tcPr>
          <w:p w:rsidR="000D507F" w:rsidRDefault="000D507F" w:rsidP="00FC13F8">
            <w:pPr>
              <w:spacing w:after="120" w:line="360" w:lineRule="auto"/>
              <w:rPr>
                <w:smallCaps/>
              </w:rPr>
            </w:pPr>
            <w:r>
              <w:rPr>
                <w:smallCaps/>
              </w:rPr>
              <w:t>situatsiooniskeem</w:t>
            </w:r>
          </w:p>
        </w:tc>
        <w:tc>
          <w:tcPr>
            <w:tcW w:w="1134" w:type="dxa"/>
            <w:tcBorders>
              <w:top w:val="single" w:sz="4" w:space="0" w:color="auto"/>
            </w:tcBorders>
          </w:tcPr>
          <w:p w:rsidR="000D507F" w:rsidRDefault="000D507F" w:rsidP="00FC13F8">
            <w:pPr>
              <w:spacing w:after="20"/>
              <w:jc w:val="right"/>
              <w:rPr>
                <w:smallCaps/>
              </w:rPr>
            </w:pPr>
          </w:p>
        </w:tc>
        <w:tc>
          <w:tcPr>
            <w:tcW w:w="1843" w:type="dxa"/>
            <w:tcBorders>
              <w:top w:val="single" w:sz="4" w:space="0" w:color="auto"/>
            </w:tcBorders>
          </w:tcPr>
          <w:p w:rsidR="000D507F" w:rsidRDefault="000D507F" w:rsidP="00FC13F8">
            <w:pPr>
              <w:spacing w:after="20"/>
              <w:jc w:val="right"/>
              <w:rPr>
                <w:smallCaps/>
              </w:rPr>
            </w:pPr>
          </w:p>
        </w:tc>
        <w:tc>
          <w:tcPr>
            <w:tcW w:w="1419" w:type="dxa"/>
            <w:tcBorders>
              <w:top w:val="single" w:sz="4" w:space="0" w:color="auto"/>
            </w:tcBorders>
          </w:tcPr>
          <w:p w:rsidR="000D507F" w:rsidRDefault="000D507F" w:rsidP="00FC13F8">
            <w:pPr>
              <w:spacing w:after="20"/>
              <w:jc w:val="right"/>
              <w:rPr>
                <w:smallCaps/>
              </w:rPr>
            </w:pPr>
          </w:p>
        </w:tc>
      </w:tr>
      <w:tr w:rsidR="000D507F" w:rsidTr="000A33E2">
        <w:tc>
          <w:tcPr>
            <w:tcW w:w="1737" w:type="dxa"/>
          </w:tcPr>
          <w:p w:rsidR="000D507F" w:rsidRDefault="000A33E2" w:rsidP="00FC13F8">
            <w:pPr>
              <w:spacing w:after="120" w:line="360" w:lineRule="auto"/>
              <w:rPr>
                <w:caps/>
              </w:rPr>
            </w:pPr>
            <w:r>
              <w:rPr>
                <w:caps/>
              </w:rPr>
              <w:t xml:space="preserve">19788 </w:t>
            </w:r>
            <w:r w:rsidR="000D507F">
              <w:rPr>
                <w:caps/>
              </w:rPr>
              <w:t>DP-02</w:t>
            </w:r>
          </w:p>
        </w:tc>
        <w:tc>
          <w:tcPr>
            <w:tcW w:w="3649" w:type="dxa"/>
          </w:tcPr>
          <w:p w:rsidR="000D507F" w:rsidRDefault="000D507F" w:rsidP="00FC13F8">
            <w:pPr>
              <w:spacing w:after="120" w:line="360" w:lineRule="auto"/>
              <w:rPr>
                <w:smallCaps/>
              </w:rPr>
            </w:pPr>
            <w:r>
              <w:rPr>
                <w:smallCaps/>
              </w:rPr>
              <w:t>Tugiplaan</w:t>
            </w:r>
          </w:p>
        </w:tc>
        <w:tc>
          <w:tcPr>
            <w:tcW w:w="1134" w:type="dxa"/>
          </w:tcPr>
          <w:p w:rsidR="000D507F" w:rsidRDefault="000D507F" w:rsidP="00FC13F8">
            <w:pPr>
              <w:spacing w:after="20"/>
              <w:jc w:val="right"/>
              <w:rPr>
                <w:smallCaps/>
              </w:rPr>
            </w:pPr>
            <w:r>
              <w:rPr>
                <w:smallCaps/>
              </w:rPr>
              <w:t>M 1:500</w:t>
            </w:r>
          </w:p>
        </w:tc>
        <w:tc>
          <w:tcPr>
            <w:tcW w:w="1843" w:type="dxa"/>
          </w:tcPr>
          <w:p w:rsidR="000D507F" w:rsidRDefault="000A33E2" w:rsidP="00FC13F8">
            <w:pPr>
              <w:spacing w:after="20"/>
              <w:jc w:val="right"/>
              <w:rPr>
                <w:smallCaps/>
              </w:rPr>
            </w:pPr>
            <w:r>
              <w:rPr>
                <w:smallCaps/>
              </w:rPr>
              <w:t>20.01.2019</w:t>
            </w:r>
          </w:p>
        </w:tc>
        <w:tc>
          <w:tcPr>
            <w:tcW w:w="1419" w:type="dxa"/>
          </w:tcPr>
          <w:p w:rsidR="000D507F" w:rsidRDefault="000D507F" w:rsidP="00FC13F8">
            <w:pPr>
              <w:spacing w:after="20"/>
              <w:jc w:val="right"/>
              <w:rPr>
                <w:smallCaps/>
              </w:rPr>
            </w:pPr>
          </w:p>
        </w:tc>
      </w:tr>
      <w:tr w:rsidR="000D507F" w:rsidTr="000A33E2">
        <w:tc>
          <w:tcPr>
            <w:tcW w:w="1737" w:type="dxa"/>
          </w:tcPr>
          <w:p w:rsidR="000D507F" w:rsidRDefault="000A33E2" w:rsidP="00FC13F8">
            <w:pPr>
              <w:spacing w:after="120" w:line="360" w:lineRule="auto"/>
              <w:rPr>
                <w:caps/>
              </w:rPr>
            </w:pPr>
            <w:r>
              <w:rPr>
                <w:caps/>
              </w:rPr>
              <w:t xml:space="preserve">19788 </w:t>
            </w:r>
            <w:r w:rsidR="000D507F">
              <w:rPr>
                <w:caps/>
              </w:rPr>
              <w:t>DP-03</w:t>
            </w:r>
          </w:p>
        </w:tc>
        <w:tc>
          <w:tcPr>
            <w:tcW w:w="3649" w:type="dxa"/>
          </w:tcPr>
          <w:p w:rsidR="000D507F" w:rsidRDefault="000D507F" w:rsidP="00FC13F8">
            <w:pPr>
              <w:spacing w:after="120" w:line="360" w:lineRule="auto"/>
              <w:rPr>
                <w:smallCaps/>
              </w:rPr>
            </w:pPr>
            <w:r>
              <w:rPr>
                <w:smallCaps/>
              </w:rPr>
              <w:t xml:space="preserve">põhijoonis </w:t>
            </w:r>
          </w:p>
        </w:tc>
        <w:tc>
          <w:tcPr>
            <w:tcW w:w="1134" w:type="dxa"/>
          </w:tcPr>
          <w:p w:rsidR="000D507F" w:rsidRDefault="000D507F" w:rsidP="00FC13F8">
            <w:pPr>
              <w:spacing w:after="20"/>
              <w:jc w:val="right"/>
              <w:rPr>
                <w:smallCaps/>
              </w:rPr>
            </w:pPr>
            <w:r>
              <w:rPr>
                <w:smallCaps/>
              </w:rPr>
              <w:t>M 1:500</w:t>
            </w:r>
          </w:p>
        </w:tc>
        <w:tc>
          <w:tcPr>
            <w:tcW w:w="1843" w:type="dxa"/>
          </w:tcPr>
          <w:p w:rsidR="000D507F" w:rsidRDefault="000A33E2" w:rsidP="001A4CDF">
            <w:pPr>
              <w:spacing w:after="20"/>
              <w:jc w:val="right"/>
              <w:rPr>
                <w:smallCaps/>
              </w:rPr>
            </w:pPr>
            <w:r>
              <w:rPr>
                <w:smallCaps/>
              </w:rPr>
              <w:t>0</w:t>
            </w:r>
            <w:r w:rsidR="001A4CDF">
              <w:rPr>
                <w:smallCaps/>
              </w:rPr>
              <w:t>3</w:t>
            </w:r>
            <w:r>
              <w:rPr>
                <w:smallCaps/>
              </w:rPr>
              <w:t>.0</w:t>
            </w:r>
            <w:r w:rsidR="001A4CDF">
              <w:rPr>
                <w:smallCaps/>
              </w:rPr>
              <w:t>3</w:t>
            </w:r>
            <w:r>
              <w:rPr>
                <w:smallCaps/>
              </w:rPr>
              <w:t>.2019</w:t>
            </w:r>
          </w:p>
        </w:tc>
        <w:tc>
          <w:tcPr>
            <w:tcW w:w="1419" w:type="dxa"/>
          </w:tcPr>
          <w:p w:rsidR="000D507F" w:rsidRDefault="000D507F" w:rsidP="00FC13F8">
            <w:pPr>
              <w:spacing w:after="20"/>
              <w:jc w:val="right"/>
              <w:rPr>
                <w:smallCaps/>
              </w:rPr>
            </w:pPr>
          </w:p>
        </w:tc>
      </w:tr>
    </w:tbl>
    <w:p w:rsidR="0012071D" w:rsidRDefault="0012071D" w:rsidP="0012071D">
      <w:pPr>
        <w:jc w:val="both"/>
      </w:pPr>
    </w:p>
    <w:p w:rsidR="0012071D" w:rsidRDefault="0012071D">
      <w:pPr>
        <w:spacing w:after="160" w:line="259" w:lineRule="auto"/>
      </w:pPr>
      <w:r>
        <w:br w:type="page"/>
      </w:r>
    </w:p>
    <w:p w:rsidR="0012071D" w:rsidRDefault="0012071D" w:rsidP="0012071D">
      <w:pPr>
        <w:jc w:val="both"/>
        <w:rPr>
          <w:rFonts w:cs="Arial"/>
          <w:b/>
          <w:bCs/>
          <w:caps/>
          <w:sz w:val="28"/>
        </w:rPr>
      </w:pPr>
      <w:r>
        <w:rPr>
          <w:rFonts w:cs="Arial"/>
          <w:b/>
          <w:bCs/>
          <w:caps/>
          <w:sz w:val="28"/>
        </w:rPr>
        <w:t>III</w:t>
      </w:r>
      <w:r>
        <w:rPr>
          <w:rFonts w:cs="Arial"/>
          <w:b/>
          <w:bCs/>
          <w:caps/>
          <w:sz w:val="28"/>
        </w:rPr>
        <w:tab/>
        <w:t>LISAD</w:t>
      </w:r>
    </w:p>
    <w:p w:rsidR="0012071D" w:rsidRDefault="0012071D" w:rsidP="0012071D">
      <w:pPr>
        <w:tabs>
          <w:tab w:val="left" w:pos="3840"/>
        </w:tabs>
        <w:jc w:val="both"/>
        <w:rPr>
          <w:rFonts w:cs="Arial"/>
        </w:rPr>
      </w:pPr>
    </w:p>
    <w:p w:rsidR="0012071D" w:rsidRDefault="0012071D" w:rsidP="0012071D">
      <w:pPr>
        <w:numPr>
          <w:ilvl w:val="0"/>
          <w:numId w:val="2"/>
        </w:numPr>
        <w:jc w:val="both"/>
        <w:rPr>
          <w:rFonts w:cs="Arial"/>
        </w:rPr>
      </w:pPr>
      <w:r>
        <w:rPr>
          <w:rFonts w:cs="Arial"/>
        </w:rPr>
        <w:t>Katastriplaan</w:t>
      </w:r>
    </w:p>
    <w:p w:rsidR="0012071D" w:rsidRDefault="0012071D" w:rsidP="0012071D">
      <w:pPr>
        <w:numPr>
          <w:ilvl w:val="0"/>
          <w:numId w:val="2"/>
        </w:numPr>
        <w:jc w:val="both"/>
        <w:rPr>
          <w:rFonts w:cs="Arial"/>
        </w:rPr>
      </w:pPr>
      <w:r>
        <w:rPr>
          <w:rFonts w:cs="Arial"/>
        </w:rPr>
        <w:t>Kohila Vallavolikogu otsus nr. 25 detailplaneeringu algatamise kohta 26.06.2018.a.</w:t>
      </w:r>
    </w:p>
    <w:p w:rsidR="0012071D" w:rsidRPr="000379E1" w:rsidRDefault="0012071D" w:rsidP="002848F2">
      <w:pPr>
        <w:ind w:left="360"/>
        <w:jc w:val="both"/>
        <w:rPr>
          <w:rFonts w:cs="Arial"/>
        </w:rPr>
      </w:pPr>
      <w:r w:rsidRPr="000379E1">
        <w:rPr>
          <w:rFonts w:cs="Arial"/>
        </w:rPr>
        <w:t xml:space="preserve">Teade detailplaneeringu koostamise algatamisest </w:t>
      </w:r>
      <w:r w:rsidRPr="000379E1">
        <w:t xml:space="preserve">Kohila valla </w:t>
      </w:r>
      <w:proofErr w:type="spellStart"/>
      <w:r w:rsidRPr="000379E1">
        <w:t>Pihali</w:t>
      </w:r>
      <w:proofErr w:type="spellEnd"/>
      <w:r w:rsidRPr="000379E1">
        <w:t xml:space="preserve"> küla Pääsusilma kinnistul</w:t>
      </w:r>
      <w:r w:rsidRPr="000379E1">
        <w:rPr>
          <w:rFonts w:cs="Arial"/>
        </w:rPr>
        <w:t>;</w:t>
      </w:r>
    </w:p>
    <w:p w:rsidR="0012071D" w:rsidRPr="0012071D" w:rsidRDefault="0012071D" w:rsidP="002848F2">
      <w:pPr>
        <w:ind w:left="360"/>
        <w:jc w:val="both"/>
        <w:rPr>
          <w:rFonts w:cs="Arial"/>
        </w:rPr>
      </w:pPr>
      <w:bookmarkStart w:id="20" w:name="OLE_LINK3"/>
      <w:r w:rsidRPr="000379E1">
        <w:rPr>
          <w:rFonts w:cs="Arial"/>
        </w:rPr>
        <w:t xml:space="preserve">Kirjalikud teated </w:t>
      </w:r>
      <w:bookmarkEnd w:id="20"/>
      <w:r>
        <w:rPr>
          <w:rFonts w:cs="Arial"/>
        </w:rPr>
        <w:t xml:space="preserve">Rahandusministeeriumi Rapla talitusele ja </w:t>
      </w:r>
      <w:r w:rsidRPr="000379E1">
        <w:rPr>
          <w:rFonts w:cs="Arial"/>
        </w:rPr>
        <w:t xml:space="preserve">planeeringualaga külgnevate kinnistute </w:t>
      </w:r>
      <w:r>
        <w:rPr>
          <w:rFonts w:cs="Arial"/>
        </w:rPr>
        <w:t>omanikele</w:t>
      </w:r>
    </w:p>
    <w:p w:rsidR="00647C6C" w:rsidRDefault="00647C6C"/>
    <w:sectPr w:rsidR="00647C6C" w:rsidSect="00FC13F8">
      <w:headerReference w:type="default" r:id="rId8"/>
      <w:footerReference w:type="default" r:id="rId9"/>
      <w:pgSz w:w="11907" w:h="16840" w:code="9"/>
      <w:pgMar w:top="1134" w:right="992" w:bottom="1560" w:left="1418" w:header="567"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F8" w:rsidRDefault="00FC13F8">
      <w:r>
        <w:separator/>
      </w:r>
    </w:p>
  </w:endnote>
  <w:endnote w:type="continuationSeparator" w:id="0">
    <w:p w:rsidR="00FC13F8" w:rsidRDefault="00FC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BA"/>
    <w:family w:val="roman"/>
    <w:pitch w:val="variable"/>
    <w:sig w:usb0="E0002AFF" w:usb1="C0007841" w:usb2="00000009" w:usb3="00000000" w:csb0="000001FF" w:csb1="00000000"/>
  </w:font>
  <w:font w:name="Arial">
    <w:altName w:val="Helvetica"/>
    <w:panose1 w:val="020B0604020202020204"/>
    <w:charset w:val="BA"/>
    <w:family w:val="swiss"/>
    <w:pitch w:val="variable"/>
    <w:sig w:usb0="E0002AFF" w:usb1="C0007843" w:usb2="00000009" w:usb3="00000000" w:csb0="000001FF" w:csb1="00000000"/>
  </w:font>
  <w:font w:name="Courier New">
    <w:altName w:val="Courier New"/>
    <w:panose1 w:val="02070309020205020404"/>
    <w:charset w:val="BA"/>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7040001"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F8" w:rsidRDefault="00FC13F8">
    <w:pPr>
      <w:pStyle w:val="Jalus"/>
      <w:rPr>
        <w:rFonts w:ascii="Times New Roman" w:hAnsi="Times New Roman"/>
        <w:sz w:val="12"/>
      </w:rPr>
    </w:pPr>
    <w:r>
      <w:rPr>
        <w:rFonts w:ascii="Times New Roman" w:hAnsi="Times New Roman"/>
        <w:sz w:val="12"/>
      </w:rPr>
      <w:fldChar w:fldCharType="begin"/>
    </w:r>
    <w:r>
      <w:rPr>
        <w:rFonts w:ascii="Times New Roman" w:hAnsi="Times New Roman"/>
        <w:sz w:val="12"/>
      </w:rPr>
      <w:instrText xml:space="preserve"> DATE  \* MERGEFORMAT </w:instrText>
    </w:r>
    <w:r>
      <w:rPr>
        <w:rFonts w:ascii="Times New Roman" w:hAnsi="Times New Roman"/>
        <w:sz w:val="12"/>
      </w:rPr>
      <w:fldChar w:fldCharType="separate"/>
    </w:r>
    <w:r w:rsidR="00281E0F" w:rsidRPr="00281E0F">
      <w:rPr>
        <w:noProof/>
        <w:sz w:val="12"/>
      </w:rPr>
      <w:t>04.03.2019</w:t>
    </w:r>
    <w:r>
      <w:rPr>
        <w:rFonts w:ascii="Times New Roman" w:hAnsi="Times New Roman"/>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F8" w:rsidRDefault="00FC13F8">
      <w:r>
        <w:separator/>
      </w:r>
    </w:p>
  </w:footnote>
  <w:footnote w:type="continuationSeparator" w:id="0">
    <w:p w:rsidR="00FC13F8" w:rsidRDefault="00FC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F8" w:rsidRDefault="00FC13F8">
    <w:pPr>
      <w:pStyle w:val="Pis"/>
      <w:jc w:val="right"/>
      <w:rPr>
        <w:sz w:val="12"/>
      </w:rPr>
    </w:pPr>
    <w:r>
      <w:t>Pääsusilma kinnistu detailplaneering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6171D"/>
    <w:multiLevelType w:val="hybridMultilevel"/>
    <w:tmpl w:val="F21A8828"/>
    <w:lvl w:ilvl="0" w:tplc="0425000F">
      <w:start w:val="1"/>
      <w:numFmt w:val="decimal"/>
      <w:lvlText w:val="%1."/>
      <w:lvlJc w:val="left"/>
      <w:pPr>
        <w:tabs>
          <w:tab w:val="num" w:pos="360"/>
        </w:tabs>
        <w:ind w:left="360" w:hanging="360"/>
      </w:p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1" w15:restartNumberingAfterBreak="0">
    <w:nsid w:val="16613AE1"/>
    <w:multiLevelType w:val="multilevel"/>
    <w:tmpl w:val="0E2AE83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B57CB3"/>
    <w:multiLevelType w:val="multilevel"/>
    <w:tmpl w:val="62D60B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040F2E"/>
    <w:multiLevelType w:val="multilevel"/>
    <w:tmpl w:val="FBCA126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8615B03"/>
    <w:multiLevelType w:val="multilevel"/>
    <w:tmpl w:val="AFFE19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990E5D"/>
    <w:multiLevelType w:val="multilevel"/>
    <w:tmpl w:val="5088D3AC"/>
    <w:lvl w:ilvl="0">
      <w:start w:val="1"/>
      <w:numFmt w:val="decimal"/>
      <w:pStyle w:val="Pealkiri1"/>
      <w:lvlText w:val="%1"/>
      <w:lvlJc w:val="left"/>
      <w:pPr>
        <w:tabs>
          <w:tab w:val="num" w:pos="792"/>
        </w:tabs>
        <w:ind w:left="792" w:hanging="432"/>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6" w15:restartNumberingAfterBreak="0">
    <w:nsid w:val="38FC6C6C"/>
    <w:multiLevelType w:val="hybridMultilevel"/>
    <w:tmpl w:val="931C402E"/>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40F70119"/>
    <w:multiLevelType w:val="multilevel"/>
    <w:tmpl w:val="BB58A2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F33269"/>
    <w:multiLevelType w:val="hybridMultilevel"/>
    <w:tmpl w:val="210AFC0C"/>
    <w:lvl w:ilvl="0" w:tplc="B49A0A86">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A1674AD"/>
    <w:multiLevelType w:val="hybridMultilevel"/>
    <w:tmpl w:val="E886191C"/>
    <w:lvl w:ilvl="0" w:tplc="FFFFFFFF">
      <w:start w:val="1"/>
      <w:numFmt w:val="bullet"/>
      <w:pStyle w:val="loetelumulliga-Entecstandard"/>
      <w:lvlText w:val=""/>
      <w:lvlJc w:val="left"/>
      <w:pPr>
        <w:tabs>
          <w:tab w:val="num" w:pos="1980"/>
        </w:tabs>
        <w:ind w:left="1980" w:hanging="360"/>
      </w:pPr>
      <w:rPr>
        <w:rFonts w:ascii="Symbol" w:hAnsi="Symbol" w:hint="default"/>
      </w:rPr>
    </w:lvl>
    <w:lvl w:ilvl="1" w:tplc="FFFFFFFF">
      <w:start w:val="1"/>
      <w:numFmt w:val="bullet"/>
      <w:lvlText w:val="o"/>
      <w:lvlJc w:val="left"/>
      <w:pPr>
        <w:tabs>
          <w:tab w:val="num" w:pos="1824"/>
        </w:tabs>
        <w:ind w:left="1824" w:hanging="360"/>
      </w:pPr>
      <w:rPr>
        <w:rFonts w:ascii="Courier New" w:hAnsi="Courier New" w:hint="default"/>
      </w:rPr>
    </w:lvl>
    <w:lvl w:ilvl="2" w:tplc="FFFFFFFF">
      <w:start w:val="1"/>
      <w:numFmt w:val="bullet"/>
      <w:lvlText w:val=""/>
      <w:lvlJc w:val="left"/>
      <w:pPr>
        <w:tabs>
          <w:tab w:val="num" w:pos="2544"/>
        </w:tabs>
        <w:ind w:left="2544" w:hanging="360"/>
      </w:pPr>
      <w:rPr>
        <w:rFonts w:ascii="Wingdings" w:hAnsi="Wingdings" w:hint="default"/>
      </w:rPr>
    </w:lvl>
    <w:lvl w:ilvl="3" w:tplc="FFFFFFFF" w:tentative="1">
      <w:start w:val="1"/>
      <w:numFmt w:val="bullet"/>
      <w:lvlText w:val=""/>
      <w:lvlJc w:val="left"/>
      <w:pPr>
        <w:tabs>
          <w:tab w:val="num" w:pos="3264"/>
        </w:tabs>
        <w:ind w:left="3264" w:hanging="360"/>
      </w:pPr>
      <w:rPr>
        <w:rFonts w:ascii="Symbol" w:hAnsi="Symbol" w:hint="default"/>
      </w:rPr>
    </w:lvl>
    <w:lvl w:ilvl="4" w:tplc="FFFFFFFF" w:tentative="1">
      <w:start w:val="1"/>
      <w:numFmt w:val="bullet"/>
      <w:lvlText w:val="o"/>
      <w:lvlJc w:val="left"/>
      <w:pPr>
        <w:tabs>
          <w:tab w:val="num" w:pos="3984"/>
        </w:tabs>
        <w:ind w:left="3984" w:hanging="360"/>
      </w:pPr>
      <w:rPr>
        <w:rFonts w:ascii="Courier New" w:hAnsi="Courier New" w:hint="default"/>
      </w:rPr>
    </w:lvl>
    <w:lvl w:ilvl="5" w:tplc="FFFFFFFF" w:tentative="1">
      <w:start w:val="1"/>
      <w:numFmt w:val="bullet"/>
      <w:lvlText w:val=""/>
      <w:lvlJc w:val="left"/>
      <w:pPr>
        <w:tabs>
          <w:tab w:val="num" w:pos="4704"/>
        </w:tabs>
        <w:ind w:left="4704" w:hanging="360"/>
      </w:pPr>
      <w:rPr>
        <w:rFonts w:ascii="Wingdings" w:hAnsi="Wingdings" w:hint="default"/>
      </w:rPr>
    </w:lvl>
    <w:lvl w:ilvl="6" w:tplc="FFFFFFFF" w:tentative="1">
      <w:start w:val="1"/>
      <w:numFmt w:val="bullet"/>
      <w:lvlText w:val=""/>
      <w:lvlJc w:val="left"/>
      <w:pPr>
        <w:tabs>
          <w:tab w:val="num" w:pos="5424"/>
        </w:tabs>
        <w:ind w:left="5424" w:hanging="360"/>
      </w:pPr>
      <w:rPr>
        <w:rFonts w:ascii="Symbol" w:hAnsi="Symbol" w:hint="default"/>
      </w:rPr>
    </w:lvl>
    <w:lvl w:ilvl="7" w:tplc="FFFFFFFF" w:tentative="1">
      <w:start w:val="1"/>
      <w:numFmt w:val="bullet"/>
      <w:lvlText w:val="o"/>
      <w:lvlJc w:val="left"/>
      <w:pPr>
        <w:tabs>
          <w:tab w:val="num" w:pos="6144"/>
        </w:tabs>
        <w:ind w:left="6144" w:hanging="360"/>
      </w:pPr>
      <w:rPr>
        <w:rFonts w:ascii="Courier New" w:hAnsi="Courier New" w:hint="default"/>
      </w:rPr>
    </w:lvl>
    <w:lvl w:ilvl="8" w:tplc="FFFFFFFF" w:tentative="1">
      <w:start w:val="1"/>
      <w:numFmt w:val="bullet"/>
      <w:lvlText w:val=""/>
      <w:lvlJc w:val="left"/>
      <w:pPr>
        <w:tabs>
          <w:tab w:val="num" w:pos="6864"/>
        </w:tabs>
        <w:ind w:left="6864"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7"/>
  </w:num>
  <w:num w:numId="6">
    <w:abstractNumId w:val="2"/>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7F"/>
    <w:rsid w:val="00012150"/>
    <w:rsid w:val="00073F5F"/>
    <w:rsid w:val="0008668A"/>
    <w:rsid w:val="000A33E2"/>
    <w:rsid w:val="000C59FB"/>
    <w:rsid w:val="000D507F"/>
    <w:rsid w:val="0012071D"/>
    <w:rsid w:val="001A4CDF"/>
    <w:rsid w:val="00210901"/>
    <w:rsid w:val="00216403"/>
    <w:rsid w:val="00261CF1"/>
    <w:rsid w:val="00281E0F"/>
    <w:rsid w:val="002848F2"/>
    <w:rsid w:val="002E5AAC"/>
    <w:rsid w:val="003B640E"/>
    <w:rsid w:val="003C7DF1"/>
    <w:rsid w:val="003F7F5C"/>
    <w:rsid w:val="00420B5A"/>
    <w:rsid w:val="00445A99"/>
    <w:rsid w:val="004B6D1C"/>
    <w:rsid w:val="00572DC1"/>
    <w:rsid w:val="005E643C"/>
    <w:rsid w:val="00647C6C"/>
    <w:rsid w:val="006E64BC"/>
    <w:rsid w:val="0072128F"/>
    <w:rsid w:val="0075284F"/>
    <w:rsid w:val="007B2F65"/>
    <w:rsid w:val="007F2757"/>
    <w:rsid w:val="00A04FAD"/>
    <w:rsid w:val="00A434EA"/>
    <w:rsid w:val="00A62D70"/>
    <w:rsid w:val="00AB5CF4"/>
    <w:rsid w:val="00AD1E20"/>
    <w:rsid w:val="00B3432B"/>
    <w:rsid w:val="00B40584"/>
    <w:rsid w:val="00B46387"/>
    <w:rsid w:val="00C26CD0"/>
    <w:rsid w:val="00D16C7D"/>
    <w:rsid w:val="00D53C4C"/>
    <w:rsid w:val="00DA7B11"/>
    <w:rsid w:val="00DC3515"/>
    <w:rsid w:val="00DF7123"/>
    <w:rsid w:val="00E10318"/>
    <w:rsid w:val="00E350CF"/>
    <w:rsid w:val="00EA25BE"/>
    <w:rsid w:val="00F15AAE"/>
    <w:rsid w:val="00F61D19"/>
    <w:rsid w:val="00F81131"/>
    <w:rsid w:val="00FC13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884BA-625C-4ECD-9963-1B6B6E0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D507F"/>
    <w:pPr>
      <w:spacing w:after="0" w:line="240" w:lineRule="auto"/>
    </w:pPr>
    <w:rPr>
      <w:rFonts w:ascii="Arial" w:eastAsia="Times New Roman" w:hAnsi="Arial" w:cs="Times New Roman"/>
    </w:rPr>
  </w:style>
  <w:style w:type="paragraph" w:styleId="Pealkiri1">
    <w:name w:val="heading 1"/>
    <w:basedOn w:val="Normaallaad"/>
    <w:next w:val="C1PlainText"/>
    <w:link w:val="Pealkiri1Mrk"/>
    <w:qFormat/>
    <w:rsid w:val="00420B5A"/>
    <w:pPr>
      <w:keepNext/>
      <w:numPr>
        <w:numId w:val="10"/>
      </w:numPr>
      <w:overflowPunct w:val="0"/>
      <w:autoSpaceDE w:val="0"/>
      <w:autoSpaceDN w:val="0"/>
      <w:adjustRightInd w:val="0"/>
      <w:spacing w:before="360"/>
      <w:textAlignment w:val="baseline"/>
      <w:outlineLvl w:val="0"/>
    </w:pPr>
    <w:rPr>
      <w:rFonts w:ascii="Times New Roman" w:hAnsi="Times New Roman"/>
      <w:b/>
      <w:caps/>
      <w:kern w:val="28"/>
      <w:sz w:val="24"/>
      <w:szCs w:val="20"/>
    </w:rPr>
  </w:style>
  <w:style w:type="paragraph" w:styleId="Pealkiri2">
    <w:name w:val="heading 2"/>
    <w:basedOn w:val="Normaallaad"/>
    <w:next w:val="C1PlainText"/>
    <w:link w:val="Pealkiri2Mrk"/>
    <w:qFormat/>
    <w:rsid w:val="00420B5A"/>
    <w:pPr>
      <w:keepNext/>
      <w:numPr>
        <w:ilvl w:val="1"/>
        <w:numId w:val="10"/>
      </w:numPr>
      <w:overflowPunct w:val="0"/>
      <w:autoSpaceDE w:val="0"/>
      <w:autoSpaceDN w:val="0"/>
      <w:adjustRightInd w:val="0"/>
      <w:spacing w:before="360"/>
      <w:textAlignment w:val="baseline"/>
      <w:outlineLvl w:val="1"/>
    </w:pPr>
    <w:rPr>
      <w:rFonts w:ascii="Times New Roman" w:hAnsi="Times New Roman"/>
      <w:b/>
      <w:sz w:val="24"/>
      <w:szCs w:val="20"/>
      <w:lang w:val="x-none"/>
    </w:rPr>
  </w:style>
  <w:style w:type="paragraph" w:styleId="Pealkiri3">
    <w:name w:val="heading 3"/>
    <w:basedOn w:val="Normaallaad"/>
    <w:next w:val="C1PlainText"/>
    <w:link w:val="Pealkiri3Mrk"/>
    <w:qFormat/>
    <w:rsid w:val="00420B5A"/>
    <w:pPr>
      <w:keepNext/>
      <w:numPr>
        <w:ilvl w:val="2"/>
        <w:numId w:val="10"/>
      </w:numPr>
      <w:overflowPunct w:val="0"/>
      <w:autoSpaceDE w:val="0"/>
      <w:autoSpaceDN w:val="0"/>
      <w:adjustRightInd w:val="0"/>
      <w:spacing w:before="360"/>
      <w:textAlignment w:val="baseline"/>
      <w:outlineLvl w:val="2"/>
    </w:pPr>
    <w:rPr>
      <w:rFonts w:ascii="Times New Roman" w:hAnsi="Times New Roman"/>
      <w:b/>
      <w:sz w:val="24"/>
      <w:szCs w:val="20"/>
    </w:rPr>
  </w:style>
  <w:style w:type="paragraph" w:styleId="Pealkiri4">
    <w:name w:val="heading 4"/>
    <w:basedOn w:val="Normaallaad"/>
    <w:next w:val="C1PlainText"/>
    <w:link w:val="Pealkiri4Mrk"/>
    <w:qFormat/>
    <w:rsid w:val="00420B5A"/>
    <w:pPr>
      <w:keepNext/>
      <w:numPr>
        <w:ilvl w:val="3"/>
        <w:numId w:val="10"/>
      </w:numPr>
      <w:overflowPunct w:val="0"/>
      <w:autoSpaceDE w:val="0"/>
      <w:autoSpaceDN w:val="0"/>
      <w:adjustRightInd w:val="0"/>
      <w:spacing w:before="360"/>
      <w:textAlignment w:val="baseline"/>
      <w:outlineLvl w:val="3"/>
    </w:pPr>
    <w:rPr>
      <w:rFonts w:ascii="Times New Roman" w:hAnsi="Times New Roman"/>
      <w:b/>
      <w:bCs/>
      <w:sz w:val="24"/>
      <w:szCs w:val="28"/>
    </w:rPr>
  </w:style>
  <w:style w:type="paragraph" w:styleId="Pealkiri5">
    <w:name w:val="heading 5"/>
    <w:basedOn w:val="Normaallaad"/>
    <w:next w:val="Normaallaad"/>
    <w:link w:val="Pealkiri5Mrk"/>
    <w:qFormat/>
    <w:rsid w:val="00420B5A"/>
    <w:pPr>
      <w:numPr>
        <w:ilvl w:val="4"/>
        <w:numId w:val="10"/>
      </w:numPr>
      <w:overflowPunct w:val="0"/>
      <w:autoSpaceDE w:val="0"/>
      <w:autoSpaceDN w:val="0"/>
      <w:adjustRightInd w:val="0"/>
      <w:spacing w:before="240" w:after="60"/>
      <w:textAlignment w:val="baseline"/>
      <w:outlineLvl w:val="4"/>
    </w:pPr>
    <w:rPr>
      <w:rFonts w:ascii="Times New Roman" w:hAnsi="Times New Roman"/>
      <w:b/>
      <w:bCs/>
      <w:iCs/>
      <w:sz w:val="24"/>
      <w:szCs w:val="26"/>
    </w:rPr>
  </w:style>
  <w:style w:type="paragraph" w:styleId="Pealkiri6">
    <w:name w:val="heading 6"/>
    <w:basedOn w:val="Normaallaad"/>
    <w:next w:val="Normaallaad"/>
    <w:link w:val="Pealkiri6Mrk"/>
    <w:qFormat/>
    <w:rsid w:val="00420B5A"/>
    <w:pPr>
      <w:numPr>
        <w:ilvl w:val="5"/>
        <w:numId w:val="10"/>
      </w:numPr>
      <w:overflowPunct w:val="0"/>
      <w:autoSpaceDE w:val="0"/>
      <w:autoSpaceDN w:val="0"/>
      <w:adjustRightInd w:val="0"/>
      <w:spacing w:before="240" w:after="60"/>
      <w:textAlignment w:val="baseline"/>
      <w:outlineLvl w:val="5"/>
    </w:pPr>
    <w:rPr>
      <w:rFonts w:ascii="Times New Roman" w:hAnsi="Times New Roman"/>
      <w:b/>
      <w:bCs/>
    </w:rPr>
  </w:style>
  <w:style w:type="paragraph" w:styleId="Pealkiri7">
    <w:name w:val="heading 7"/>
    <w:basedOn w:val="Normaallaad"/>
    <w:next w:val="Normaallaad"/>
    <w:link w:val="Pealkiri7Mrk"/>
    <w:qFormat/>
    <w:rsid w:val="00420B5A"/>
    <w:pPr>
      <w:numPr>
        <w:ilvl w:val="6"/>
        <w:numId w:val="10"/>
      </w:numPr>
      <w:overflowPunct w:val="0"/>
      <w:autoSpaceDE w:val="0"/>
      <w:autoSpaceDN w:val="0"/>
      <w:adjustRightInd w:val="0"/>
      <w:spacing w:before="240" w:after="60"/>
      <w:textAlignment w:val="baseline"/>
      <w:outlineLvl w:val="6"/>
    </w:pPr>
    <w:rPr>
      <w:rFonts w:ascii="Times New Roman" w:hAnsi="Times New Roman"/>
      <w:sz w:val="24"/>
      <w:szCs w:val="24"/>
    </w:rPr>
  </w:style>
  <w:style w:type="paragraph" w:styleId="Pealkiri8">
    <w:name w:val="heading 8"/>
    <w:basedOn w:val="Normaallaad"/>
    <w:next w:val="Normaallaad"/>
    <w:link w:val="Pealkiri8Mrk"/>
    <w:qFormat/>
    <w:rsid w:val="00420B5A"/>
    <w:pPr>
      <w:numPr>
        <w:ilvl w:val="7"/>
        <w:numId w:val="10"/>
      </w:numPr>
      <w:overflowPunct w:val="0"/>
      <w:autoSpaceDE w:val="0"/>
      <w:autoSpaceDN w:val="0"/>
      <w:adjustRightInd w:val="0"/>
      <w:spacing w:before="240" w:after="60"/>
      <w:textAlignment w:val="baseline"/>
      <w:outlineLvl w:val="7"/>
    </w:pPr>
    <w:rPr>
      <w:rFonts w:ascii="Times New Roman" w:hAnsi="Times New Roman"/>
      <w:i/>
      <w:iCs/>
      <w:sz w:val="24"/>
      <w:szCs w:val="24"/>
    </w:rPr>
  </w:style>
  <w:style w:type="paragraph" w:styleId="Pealkiri9">
    <w:name w:val="heading 9"/>
    <w:basedOn w:val="Normaallaad"/>
    <w:next w:val="Normaallaad"/>
    <w:link w:val="Pealkiri9Mrk"/>
    <w:qFormat/>
    <w:rsid w:val="00420B5A"/>
    <w:pPr>
      <w:numPr>
        <w:ilvl w:val="8"/>
        <w:numId w:val="10"/>
      </w:numPr>
      <w:overflowPunct w:val="0"/>
      <w:autoSpaceDE w:val="0"/>
      <w:autoSpaceDN w:val="0"/>
      <w:adjustRightInd w:val="0"/>
      <w:spacing w:before="240" w:after="60"/>
      <w:textAlignment w:val="baseline"/>
      <w:outlineLvl w:val="8"/>
    </w:pPr>
    <w:rPr>
      <w:rFonts w:cs="Ari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0D507F"/>
    <w:pPr>
      <w:tabs>
        <w:tab w:val="center" w:pos="4153"/>
        <w:tab w:val="right" w:pos="8306"/>
      </w:tabs>
    </w:pPr>
    <w:rPr>
      <w:sz w:val="24"/>
    </w:rPr>
  </w:style>
  <w:style w:type="character" w:customStyle="1" w:styleId="PisMrk">
    <w:name w:val="Päis Märk"/>
    <w:basedOn w:val="Liguvaikefont"/>
    <w:link w:val="Pis"/>
    <w:rsid w:val="000D507F"/>
    <w:rPr>
      <w:rFonts w:ascii="Arial" w:eastAsia="Times New Roman" w:hAnsi="Arial" w:cs="Times New Roman"/>
      <w:sz w:val="24"/>
    </w:rPr>
  </w:style>
  <w:style w:type="paragraph" w:styleId="Jalus">
    <w:name w:val="footer"/>
    <w:basedOn w:val="Normaallaad"/>
    <w:link w:val="JalusMrk"/>
    <w:rsid w:val="000D507F"/>
    <w:pPr>
      <w:tabs>
        <w:tab w:val="center" w:pos="4153"/>
        <w:tab w:val="right" w:pos="8306"/>
      </w:tabs>
    </w:pPr>
    <w:rPr>
      <w:sz w:val="24"/>
    </w:rPr>
  </w:style>
  <w:style w:type="character" w:customStyle="1" w:styleId="JalusMrk">
    <w:name w:val="Jalus Märk"/>
    <w:basedOn w:val="Liguvaikefont"/>
    <w:link w:val="Jalus"/>
    <w:rsid w:val="000D507F"/>
    <w:rPr>
      <w:rFonts w:ascii="Arial" w:eastAsia="Times New Roman" w:hAnsi="Arial" w:cs="Times New Roman"/>
      <w:sz w:val="24"/>
    </w:rPr>
  </w:style>
  <w:style w:type="paragraph" w:styleId="Kehatekst">
    <w:name w:val="Body Text"/>
    <w:basedOn w:val="Normaallaad"/>
    <w:link w:val="KehatekstMrk"/>
    <w:rsid w:val="000D507F"/>
    <w:pPr>
      <w:jc w:val="both"/>
    </w:pPr>
    <w:rPr>
      <w:sz w:val="24"/>
    </w:rPr>
  </w:style>
  <w:style w:type="character" w:customStyle="1" w:styleId="KehatekstMrk">
    <w:name w:val="Kehatekst Märk"/>
    <w:basedOn w:val="Liguvaikefont"/>
    <w:link w:val="Kehatekst"/>
    <w:rsid w:val="000D507F"/>
    <w:rPr>
      <w:rFonts w:ascii="Arial" w:eastAsia="Times New Roman" w:hAnsi="Arial" w:cs="Times New Roman"/>
      <w:sz w:val="24"/>
    </w:rPr>
  </w:style>
  <w:style w:type="paragraph" w:styleId="Kehatekst2">
    <w:name w:val="Body Text 2"/>
    <w:basedOn w:val="Normaallaad"/>
    <w:link w:val="Kehatekst2Mrk"/>
    <w:rsid w:val="000D507F"/>
    <w:rPr>
      <w:sz w:val="28"/>
      <w:lang w:val="en-AU"/>
    </w:rPr>
  </w:style>
  <w:style w:type="character" w:customStyle="1" w:styleId="Kehatekst2Mrk">
    <w:name w:val="Kehatekst 2 Märk"/>
    <w:basedOn w:val="Liguvaikefont"/>
    <w:link w:val="Kehatekst2"/>
    <w:rsid w:val="000D507F"/>
    <w:rPr>
      <w:rFonts w:ascii="Arial" w:eastAsia="Times New Roman" w:hAnsi="Arial" w:cs="Times New Roman"/>
      <w:sz w:val="28"/>
      <w:lang w:val="en-AU"/>
    </w:rPr>
  </w:style>
  <w:style w:type="paragraph" w:styleId="Loendilik">
    <w:name w:val="List Paragraph"/>
    <w:basedOn w:val="Normaallaad"/>
    <w:uiPriority w:val="34"/>
    <w:qFormat/>
    <w:rsid w:val="00DA7B11"/>
    <w:pPr>
      <w:ind w:left="720"/>
      <w:contextualSpacing/>
    </w:pPr>
  </w:style>
  <w:style w:type="paragraph" w:customStyle="1" w:styleId="loetelumulliga-Entecstandard">
    <w:name w:val="loetelu mulliga - Entec standard"/>
    <w:basedOn w:val="Normaallaad"/>
    <w:rsid w:val="00E10318"/>
    <w:pPr>
      <w:numPr>
        <w:numId w:val="8"/>
      </w:numPr>
    </w:pPr>
    <w:rPr>
      <w:rFonts w:ascii="Times New Roman" w:hAnsi="Times New Roman"/>
      <w:sz w:val="24"/>
      <w:szCs w:val="24"/>
    </w:rPr>
  </w:style>
  <w:style w:type="paragraph" w:customStyle="1" w:styleId="C1PlainText">
    <w:name w:val="C1 Plain Text"/>
    <w:basedOn w:val="Normaallaad"/>
    <w:rsid w:val="00E10318"/>
    <w:pPr>
      <w:overflowPunct w:val="0"/>
      <w:autoSpaceDE w:val="0"/>
      <w:autoSpaceDN w:val="0"/>
      <w:adjustRightInd w:val="0"/>
      <w:spacing w:before="120" w:after="120"/>
      <w:ind w:left="1298"/>
      <w:jc w:val="both"/>
      <w:textAlignment w:val="baseline"/>
    </w:pPr>
    <w:rPr>
      <w:rFonts w:ascii="Times New Roman" w:hAnsi="Times New Roman"/>
      <w:sz w:val="24"/>
      <w:szCs w:val="20"/>
    </w:rPr>
  </w:style>
  <w:style w:type="character" w:customStyle="1" w:styleId="Pealkiri1Mrk">
    <w:name w:val="Pealkiri 1 Märk"/>
    <w:basedOn w:val="Liguvaikefont"/>
    <w:link w:val="Pealkiri1"/>
    <w:rsid w:val="00420B5A"/>
    <w:rPr>
      <w:rFonts w:ascii="Times New Roman" w:eastAsia="Times New Roman" w:hAnsi="Times New Roman" w:cs="Times New Roman"/>
      <w:b/>
      <w:caps/>
      <w:kern w:val="28"/>
      <w:sz w:val="24"/>
      <w:szCs w:val="20"/>
    </w:rPr>
  </w:style>
  <w:style w:type="character" w:customStyle="1" w:styleId="Pealkiri2Mrk">
    <w:name w:val="Pealkiri 2 Märk"/>
    <w:basedOn w:val="Liguvaikefont"/>
    <w:link w:val="Pealkiri2"/>
    <w:rsid w:val="00420B5A"/>
    <w:rPr>
      <w:rFonts w:ascii="Times New Roman" w:eastAsia="Times New Roman" w:hAnsi="Times New Roman" w:cs="Times New Roman"/>
      <w:b/>
      <w:sz w:val="24"/>
      <w:szCs w:val="20"/>
      <w:lang w:val="x-none"/>
    </w:rPr>
  </w:style>
  <w:style w:type="character" w:customStyle="1" w:styleId="Pealkiri3Mrk">
    <w:name w:val="Pealkiri 3 Märk"/>
    <w:basedOn w:val="Liguvaikefont"/>
    <w:link w:val="Pealkiri3"/>
    <w:rsid w:val="00420B5A"/>
    <w:rPr>
      <w:rFonts w:ascii="Times New Roman" w:eastAsia="Times New Roman" w:hAnsi="Times New Roman" w:cs="Times New Roman"/>
      <w:b/>
      <w:sz w:val="24"/>
      <w:szCs w:val="20"/>
    </w:rPr>
  </w:style>
  <w:style w:type="character" w:customStyle="1" w:styleId="Pealkiri4Mrk">
    <w:name w:val="Pealkiri 4 Märk"/>
    <w:basedOn w:val="Liguvaikefont"/>
    <w:link w:val="Pealkiri4"/>
    <w:rsid w:val="00420B5A"/>
    <w:rPr>
      <w:rFonts w:ascii="Times New Roman" w:eastAsia="Times New Roman" w:hAnsi="Times New Roman" w:cs="Times New Roman"/>
      <w:b/>
      <w:bCs/>
      <w:sz w:val="24"/>
      <w:szCs w:val="28"/>
    </w:rPr>
  </w:style>
  <w:style w:type="character" w:customStyle="1" w:styleId="Pealkiri5Mrk">
    <w:name w:val="Pealkiri 5 Märk"/>
    <w:basedOn w:val="Liguvaikefont"/>
    <w:link w:val="Pealkiri5"/>
    <w:rsid w:val="00420B5A"/>
    <w:rPr>
      <w:rFonts w:ascii="Times New Roman" w:eastAsia="Times New Roman" w:hAnsi="Times New Roman" w:cs="Times New Roman"/>
      <w:b/>
      <w:bCs/>
      <w:iCs/>
      <w:sz w:val="24"/>
      <w:szCs w:val="26"/>
    </w:rPr>
  </w:style>
  <w:style w:type="character" w:customStyle="1" w:styleId="Pealkiri6Mrk">
    <w:name w:val="Pealkiri 6 Märk"/>
    <w:basedOn w:val="Liguvaikefont"/>
    <w:link w:val="Pealkiri6"/>
    <w:rsid w:val="00420B5A"/>
    <w:rPr>
      <w:rFonts w:ascii="Times New Roman" w:eastAsia="Times New Roman" w:hAnsi="Times New Roman" w:cs="Times New Roman"/>
      <w:b/>
      <w:bCs/>
    </w:rPr>
  </w:style>
  <w:style w:type="character" w:customStyle="1" w:styleId="Pealkiri7Mrk">
    <w:name w:val="Pealkiri 7 Märk"/>
    <w:basedOn w:val="Liguvaikefont"/>
    <w:link w:val="Pealkiri7"/>
    <w:rsid w:val="00420B5A"/>
    <w:rPr>
      <w:rFonts w:ascii="Times New Roman" w:eastAsia="Times New Roman" w:hAnsi="Times New Roman" w:cs="Times New Roman"/>
      <w:sz w:val="24"/>
      <w:szCs w:val="24"/>
    </w:rPr>
  </w:style>
  <w:style w:type="character" w:customStyle="1" w:styleId="Pealkiri8Mrk">
    <w:name w:val="Pealkiri 8 Märk"/>
    <w:basedOn w:val="Liguvaikefont"/>
    <w:link w:val="Pealkiri8"/>
    <w:rsid w:val="00420B5A"/>
    <w:rPr>
      <w:rFonts w:ascii="Times New Roman" w:eastAsia="Times New Roman" w:hAnsi="Times New Roman" w:cs="Times New Roman"/>
      <w:i/>
      <w:iCs/>
      <w:sz w:val="24"/>
      <w:szCs w:val="24"/>
    </w:rPr>
  </w:style>
  <w:style w:type="character" w:customStyle="1" w:styleId="Pealkiri9Mrk">
    <w:name w:val="Pealkiri 9 Märk"/>
    <w:basedOn w:val="Liguvaikefont"/>
    <w:link w:val="Pealkiri9"/>
    <w:rsid w:val="00420B5A"/>
    <w:rPr>
      <w:rFonts w:ascii="Arial" w:eastAsia="Times New Roman" w:hAnsi="Arial" w:cs="Arial"/>
    </w:rPr>
  </w:style>
  <w:style w:type="paragraph" w:styleId="SK1">
    <w:name w:val="toc 1"/>
    <w:basedOn w:val="Normaallaad"/>
    <w:next w:val="Normaallaad"/>
    <w:autoRedefine/>
    <w:uiPriority w:val="39"/>
    <w:rsid w:val="00420B5A"/>
    <w:pPr>
      <w:overflowPunct w:val="0"/>
      <w:autoSpaceDE w:val="0"/>
      <w:autoSpaceDN w:val="0"/>
      <w:adjustRightInd w:val="0"/>
      <w:spacing w:before="120" w:after="120"/>
      <w:textAlignment w:val="baseline"/>
    </w:pPr>
    <w:rPr>
      <w:rFonts w:ascii="Times New Roman" w:hAnsi="Times New Roman"/>
      <w:b/>
      <w:bCs/>
      <w:caps/>
      <w:sz w:val="20"/>
      <w:szCs w:val="20"/>
    </w:rPr>
  </w:style>
  <w:style w:type="paragraph" w:styleId="SK2">
    <w:name w:val="toc 2"/>
    <w:basedOn w:val="Normaallaad"/>
    <w:next w:val="Normaallaad"/>
    <w:autoRedefine/>
    <w:uiPriority w:val="39"/>
    <w:rsid w:val="00420B5A"/>
    <w:pPr>
      <w:overflowPunct w:val="0"/>
      <w:autoSpaceDE w:val="0"/>
      <w:autoSpaceDN w:val="0"/>
      <w:adjustRightInd w:val="0"/>
      <w:ind w:left="240"/>
      <w:textAlignment w:val="baseline"/>
    </w:pPr>
    <w:rPr>
      <w:rFonts w:ascii="Times New Roman" w:hAnsi="Times New Roman"/>
      <w:smallCaps/>
      <w:sz w:val="20"/>
      <w:szCs w:val="20"/>
    </w:rPr>
  </w:style>
  <w:style w:type="paragraph" w:styleId="SK3">
    <w:name w:val="toc 3"/>
    <w:basedOn w:val="Normaallaad"/>
    <w:next w:val="Normaallaad"/>
    <w:autoRedefine/>
    <w:uiPriority w:val="39"/>
    <w:rsid w:val="00420B5A"/>
    <w:pPr>
      <w:overflowPunct w:val="0"/>
      <w:autoSpaceDE w:val="0"/>
      <w:autoSpaceDN w:val="0"/>
      <w:adjustRightInd w:val="0"/>
      <w:ind w:left="480"/>
      <w:textAlignment w:val="baseline"/>
    </w:pPr>
    <w:rPr>
      <w:rFonts w:ascii="Times New Roman" w:hAnsi="Times New Roman"/>
      <w:i/>
      <w:iCs/>
      <w:sz w:val="20"/>
      <w:szCs w:val="20"/>
    </w:rPr>
  </w:style>
  <w:style w:type="paragraph" w:styleId="SK4">
    <w:name w:val="toc 4"/>
    <w:basedOn w:val="Normaallaad"/>
    <w:next w:val="Normaallaad"/>
    <w:autoRedefine/>
    <w:uiPriority w:val="39"/>
    <w:rsid w:val="00420B5A"/>
    <w:pPr>
      <w:overflowPunct w:val="0"/>
      <w:autoSpaceDE w:val="0"/>
      <w:autoSpaceDN w:val="0"/>
      <w:adjustRightInd w:val="0"/>
      <w:ind w:left="720"/>
      <w:textAlignment w:val="baseline"/>
    </w:pPr>
    <w:rPr>
      <w:rFonts w:ascii="Times New Roman" w:hAnsi="Times New Roman"/>
      <w:sz w:val="18"/>
      <w:szCs w:val="18"/>
    </w:rPr>
  </w:style>
  <w:style w:type="character" w:styleId="Hperlink">
    <w:name w:val="Hyperlink"/>
    <w:uiPriority w:val="99"/>
    <w:rsid w:val="00420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ha@ako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2357</Words>
  <Characters>13673</Characters>
  <Application>Microsoft Office Word</Application>
  <DocSecurity>4</DocSecurity>
  <Lines>113</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RMV</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 Muiso</dc:creator>
  <cp:keywords/>
  <dc:description/>
  <cp:lastModifiedBy>Sille Rõõmus</cp:lastModifiedBy>
  <cp:revision>2</cp:revision>
  <dcterms:created xsi:type="dcterms:W3CDTF">2019-03-04T19:51:00Z</dcterms:created>
  <dcterms:modified xsi:type="dcterms:W3CDTF">2019-03-04T19:51:00Z</dcterms:modified>
</cp:coreProperties>
</file>